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7"/>
        <w:tblW w:w="0" w:type="auto"/>
        <w:tblInd w:w="-11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443"/>
        <w:gridCol w:w="550"/>
        <w:gridCol w:w="1275"/>
        <w:gridCol w:w="1275"/>
        <w:gridCol w:w="550"/>
        <w:gridCol w:w="1178"/>
        <w:gridCol w:w="1275"/>
        <w:gridCol w:w="1275"/>
        <w:gridCol w:w="1272"/>
      </w:tblGrid>
      <w:tr w14:paraId="1BD03A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84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763E2208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b/>
                <w:sz w:val="14"/>
                <w:szCs w:val="14"/>
              </w:rPr>
            </w:pPr>
          </w:p>
        </w:tc>
        <w:tc>
          <w:tcPr>
            <w:tcW w:w="3003" w:type="dxa"/>
            <w:gridSpan w:val="3"/>
            <w:tcBorders>
              <w:tl2br w:val="nil"/>
              <w:tr2bl w:val="nil"/>
            </w:tcBorders>
            <w:noWrap w:val="0"/>
            <w:vAlign w:val="top"/>
          </w:tcPr>
          <w:p w14:paraId="3457DCCA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b/>
                <w:sz w:val="14"/>
                <w:szCs w:val="14"/>
              </w:rPr>
            </w:pPr>
          </w:p>
        </w:tc>
        <w:tc>
          <w:tcPr>
            <w:tcW w:w="3822" w:type="dxa"/>
            <w:gridSpan w:val="3"/>
            <w:tcBorders>
              <w:tl2br w:val="nil"/>
              <w:tr2bl w:val="nil"/>
            </w:tcBorders>
            <w:noWrap w:val="0"/>
            <w:vAlign w:val="top"/>
          </w:tcPr>
          <w:p w14:paraId="65F70353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b/>
                <w:sz w:val="14"/>
                <w:szCs w:val="14"/>
              </w:rPr>
            </w:pPr>
            <w:r>
              <w:rPr>
                <w:rFonts w:hint="default"/>
                <w:b/>
                <w:sz w:val="14"/>
                <w:szCs w:val="14"/>
              </w:rPr>
              <w:t>УТВЕРЖДАЮ</w:t>
            </w:r>
          </w:p>
        </w:tc>
      </w:tr>
      <w:tr w14:paraId="439B35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6" w:type="dxa"/>
            <w:tcBorders>
              <w:tl2br w:val="nil"/>
              <w:tr2bl w:val="nil"/>
            </w:tcBorders>
            <w:noWrap w:val="0"/>
            <w:vAlign w:val="bottom"/>
          </w:tcPr>
          <w:p w14:paraId="0D37DF22">
            <w:pPr>
              <w:spacing w:beforeLines="0" w:afterLines="0" w:line="276" w:lineRule="auto"/>
              <w:ind w:left="-57" w:right="-57"/>
              <w:rPr>
                <w:rFonts w:hint="default"/>
                <w:sz w:val="14"/>
                <w:szCs w:val="1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35EACEB7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noWrap w:val="0"/>
            <w:vAlign w:val="bottom"/>
          </w:tcPr>
          <w:p w14:paraId="02CC066D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noWrap w:val="0"/>
            <w:vAlign w:val="top"/>
          </w:tcPr>
          <w:p w14:paraId="1B381F5D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sz w:val="16"/>
                <w:szCs w:val="16"/>
              </w:rPr>
            </w:pPr>
          </w:p>
        </w:tc>
        <w:tc>
          <w:tcPr>
            <w:tcW w:w="1728" w:type="dxa"/>
            <w:gridSpan w:val="2"/>
            <w:tcBorders>
              <w:tl2br w:val="nil"/>
              <w:tr2bl w:val="nil"/>
            </w:tcBorders>
            <w:noWrap w:val="0"/>
            <w:vAlign w:val="bottom"/>
          </w:tcPr>
          <w:p w14:paraId="48184736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noWrap w:val="0"/>
            <w:vAlign w:val="bottom"/>
          </w:tcPr>
          <w:p w14:paraId="3A84896B">
            <w:pPr>
              <w:spacing w:beforeLines="0" w:afterLines="0" w:line="276" w:lineRule="auto"/>
              <w:ind w:left="-57" w:right="-57"/>
              <w:rPr>
                <w:rFonts w:hint="default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6C422A80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sz w:val="16"/>
                <w:szCs w:val="16"/>
              </w:rPr>
            </w:pPr>
          </w:p>
        </w:tc>
        <w:tc>
          <w:tcPr>
            <w:tcW w:w="1272" w:type="dxa"/>
            <w:tcBorders>
              <w:tl2br w:val="nil"/>
              <w:tr2bl w:val="nil"/>
            </w:tcBorders>
            <w:noWrap w:val="0"/>
            <w:vAlign w:val="bottom"/>
          </w:tcPr>
          <w:p w14:paraId="4E5A8BC4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</w:rPr>
            </w:pPr>
          </w:p>
        </w:tc>
      </w:tr>
      <w:tr w14:paraId="380FDA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84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4ECAE6D3">
            <w:pPr>
              <w:spacing w:beforeLines="0" w:afterLines="0" w:line="276" w:lineRule="auto"/>
              <w:ind w:left="-57" w:right="-57"/>
              <w:rPr>
                <w:rFonts w:hint="default"/>
                <w:sz w:val="10"/>
                <w:szCs w:val="10"/>
              </w:rPr>
            </w:pPr>
          </w:p>
        </w:tc>
        <w:tc>
          <w:tcPr>
            <w:tcW w:w="3003" w:type="dxa"/>
            <w:gridSpan w:val="3"/>
            <w:tcBorders>
              <w:tl2br w:val="nil"/>
              <w:tr2bl w:val="nil"/>
            </w:tcBorders>
            <w:noWrap w:val="0"/>
            <w:vAlign w:val="top"/>
          </w:tcPr>
          <w:p w14:paraId="34CE36DC">
            <w:pPr>
              <w:spacing w:beforeLines="0" w:afterLines="0" w:line="276" w:lineRule="auto"/>
              <w:ind w:left="-57" w:right="-57"/>
              <w:rPr>
                <w:rFonts w:hint="default"/>
                <w:sz w:val="10"/>
                <w:szCs w:val="10"/>
              </w:rPr>
            </w:pPr>
          </w:p>
        </w:tc>
        <w:tc>
          <w:tcPr>
            <w:tcW w:w="3822" w:type="dxa"/>
            <w:gridSpan w:val="3"/>
            <w:tcBorders>
              <w:tl2br w:val="nil"/>
              <w:tr2bl w:val="nil"/>
            </w:tcBorders>
            <w:noWrap w:val="0"/>
            <w:vAlign w:val="top"/>
          </w:tcPr>
          <w:p w14:paraId="188111F6">
            <w:pPr>
              <w:spacing w:beforeLines="0" w:afterLines="0" w:line="276" w:lineRule="auto"/>
              <w:ind w:left="-57" w:right="-57"/>
              <w:rPr>
                <w:rFonts w:hint="default"/>
                <w:sz w:val="10"/>
                <w:szCs w:val="10"/>
              </w:rPr>
            </w:pPr>
            <w:r>
              <w:rPr>
                <w:rFonts w:hint="default"/>
                <w:sz w:val="10"/>
                <w:szCs w:val="10"/>
              </w:rPr>
              <w:t xml:space="preserve">                (должность)                                (подпись)                     (И.О.Фамилия)</w:t>
            </w:r>
          </w:p>
        </w:tc>
      </w:tr>
      <w:tr w14:paraId="5852CD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</w:trPr>
        <w:tc>
          <w:tcPr>
            <w:tcW w:w="2059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048CD8F6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sz w:val="8"/>
                <w:szCs w:val="8"/>
              </w:rPr>
            </w:pPr>
          </w:p>
        </w:tc>
        <w:tc>
          <w:tcPr>
            <w:tcW w:w="182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453C14E8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sz w:val="8"/>
                <w:szCs w:val="8"/>
              </w:rPr>
            </w:pPr>
          </w:p>
        </w:tc>
        <w:tc>
          <w:tcPr>
            <w:tcW w:w="182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4F67401F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sz w:val="8"/>
                <w:szCs w:val="8"/>
              </w:rPr>
            </w:pPr>
          </w:p>
        </w:tc>
        <w:tc>
          <w:tcPr>
            <w:tcW w:w="5000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104FF6DD">
            <w:pPr>
              <w:spacing w:beforeLines="0" w:afterLines="0" w:line="276" w:lineRule="auto"/>
              <w:ind w:left="-57" w:right="-57"/>
              <w:rPr>
                <w:rFonts w:hint="default"/>
                <w:sz w:val="8"/>
                <w:szCs w:val="8"/>
              </w:rPr>
            </w:pPr>
          </w:p>
        </w:tc>
      </w:tr>
      <w:tr w14:paraId="06A3E5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84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4E123338">
            <w:pPr>
              <w:spacing w:beforeLines="0" w:afterLines="0" w:line="276" w:lineRule="auto"/>
              <w:ind w:left="149" w:right="-57"/>
              <w:rPr>
                <w:rFonts w:hint="default"/>
                <w:sz w:val="14"/>
                <w:szCs w:val="14"/>
              </w:rPr>
            </w:pPr>
          </w:p>
        </w:tc>
        <w:tc>
          <w:tcPr>
            <w:tcW w:w="3003" w:type="dxa"/>
            <w:gridSpan w:val="3"/>
            <w:tcBorders>
              <w:tl2br w:val="nil"/>
              <w:tr2bl w:val="nil"/>
            </w:tcBorders>
            <w:noWrap w:val="0"/>
            <w:vAlign w:val="top"/>
          </w:tcPr>
          <w:p w14:paraId="3A22DB4B">
            <w:pPr>
              <w:spacing w:beforeLines="0" w:afterLines="0" w:line="276" w:lineRule="auto"/>
              <w:ind w:left="149" w:right="-57"/>
              <w:rPr>
                <w:rFonts w:hint="default"/>
                <w:sz w:val="14"/>
                <w:szCs w:val="14"/>
              </w:rPr>
            </w:pPr>
          </w:p>
        </w:tc>
        <w:tc>
          <w:tcPr>
            <w:tcW w:w="3822" w:type="dxa"/>
            <w:gridSpan w:val="3"/>
            <w:tcBorders>
              <w:tl2br w:val="nil"/>
              <w:tr2bl w:val="nil"/>
            </w:tcBorders>
            <w:noWrap w:val="0"/>
            <w:vAlign w:val="top"/>
          </w:tcPr>
          <w:p w14:paraId="6B9143EB">
            <w:pPr>
              <w:spacing w:beforeLines="0" w:afterLines="0" w:line="276" w:lineRule="auto"/>
              <w:ind w:left="149" w:right="-57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 xml:space="preserve">       « ____ » ________________ 20 ___ г.</w:t>
            </w:r>
          </w:p>
        </w:tc>
      </w:tr>
    </w:tbl>
    <w:p w14:paraId="6A8CE4D3">
      <w:pPr>
        <w:spacing w:beforeLines="0" w:afterLines="0"/>
        <w:jc w:val="right"/>
        <w:rPr>
          <w:rFonts w:hint="default"/>
          <w:sz w:val="16"/>
          <w:szCs w:val="16"/>
          <w:lang w:val="en-US"/>
        </w:rPr>
      </w:pPr>
    </w:p>
    <w:p w14:paraId="5182B823">
      <w:pPr>
        <w:wordWrap/>
        <w:spacing w:beforeLines="0" w:afterLines="0"/>
        <w:jc w:val="center"/>
        <w:rPr>
          <w:rFonts w:hint="default"/>
          <w:sz w:val="8"/>
          <w:szCs w:val="8"/>
          <w:lang w:val="ru-RU"/>
        </w:rPr>
      </w:pPr>
      <w:r>
        <w:rPr>
          <w:rFonts w:hint="default"/>
          <w:b/>
          <w:sz w:val="20"/>
          <w:szCs w:val="20"/>
          <w:lang w:val="ru-RU"/>
        </w:rPr>
        <w:t>ЛОКАЛЬНАЯ СМЕТА</w:t>
      </w:r>
    </w:p>
    <w:tbl>
      <w:tblPr>
        <w:tblStyle w:val="7"/>
        <w:tblW w:w="10605" w:type="dxa"/>
        <w:tblInd w:w="-11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8"/>
        <w:gridCol w:w="8397"/>
      </w:tblGrid>
      <w:tr w14:paraId="18E678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</w:trPr>
        <w:tc>
          <w:tcPr>
            <w:tcW w:w="2208" w:type="dxa"/>
            <w:tcBorders>
              <w:tl2br w:val="nil"/>
              <w:tr2bl w:val="nil"/>
            </w:tcBorders>
            <w:noWrap w:val="0"/>
            <w:vAlign w:val="bottom"/>
          </w:tcPr>
          <w:p w14:paraId="5313D3EB">
            <w:pPr>
              <w:spacing w:beforeLines="0" w:afterLines="0"/>
              <w:jc w:val="right"/>
              <w:rPr>
                <w:rFonts w:hint="default"/>
                <w:sz w:val="16"/>
                <w:szCs w:val="16"/>
              </w:rPr>
            </w:pPr>
            <w:r>
              <w:rPr>
                <w:rFonts w:hint="default"/>
                <w:sz w:val="16"/>
                <w:szCs w:val="16"/>
              </w:rPr>
              <w:t>Наименование объекта</w:t>
            </w:r>
          </w:p>
        </w:tc>
        <w:tc>
          <w:tcPr>
            <w:tcW w:w="8397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bottom"/>
          </w:tcPr>
          <w:p w14:paraId="7BBE8381">
            <w:pPr>
              <w:spacing w:beforeLines="0" w:afterLines="0"/>
              <w:rPr>
                <w:rFonts w:hint="default"/>
                <w:b/>
                <w:sz w:val="16"/>
                <w:szCs w:val="16"/>
                <w:lang w:val="ru-RU"/>
              </w:rPr>
            </w:pPr>
            <w:r>
              <w:rPr>
                <w:rFonts w:hint="default"/>
                <w:b/>
                <w:sz w:val="16"/>
                <w:szCs w:val="16"/>
                <w:lang w:val="ru-RU"/>
              </w:rPr>
              <w:t>Текущий ремонт навеса над трибунами стадиона в государственном учреждении образования «Средняя школа № 190 г. Минска», ул</w:t>
            </w:r>
            <w:bookmarkStart w:id="0" w:name="_GoBack"/>
            <w:bookmarkEnd w:id="0"/>
            <w:r>
              <w:rPr>
                <w:rFonts w:hint="default"/>
                <w:b/>
                <w:sz w:val="16"/>
                <w:szCs w:val="16"/>
                <w:lang w:val="ru-RU"/>
              </w:rPr>
              <w:t>. Никифорова, 19</w:t>
            </w:r>
          </w:p>
        </w:tc>
      </w:tr>
      <w:tr w14:paraId="7245BF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</w:trPr>
        <w:tc>
          <w:tcPr>
            <w:tcW w:w="2208" w:type="dxa"/>
            <w:tcBorders>
              <w:tl2br w:val="nil"/>
              <w:tr2bl w:val="nil"/>
            </w:tcBorders>
            <w:noWrap w:val="0"/>
            <w:vAlign w:val="bottom"/>
          </w:tcPr>
          <w:p w14:paraId="6496E986">
            <w:pPr>
              <w:spacing w:beforeLines="0" w:afterLines="0"/>
              <w:jc w:val="right"/>
              <w:rPr>
                <w:rFonts w:hint="default"/>
                <w:sz w:val="16"/>
                <w:szCs w:val="16"/>
              </w:rPr>
            </w:pPr>
            <w:r>
              <w:rPr>
                <w:rFonts w:hint="default"/>
                <w:sz w:val="16"/>
                <w:szCs w:val="16"/>
              </w:rPr>
              <w:t>Заказчик</w:t>
            </w:r>
          </w:p>
        </w:tc>
        <w:tc>
          <w:tcPr>
            <w:tcW w:w="839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bottom"/>
          </w:tcPr>
          <w:p w14:paraId="0E9468B5">
            <w:pPr>
              <w:spacing w:beforeLines="0" w:afterLines="0"/>
              <w:rPr>
                <w:rFonts w:hint="default"/>
                <w:b/>
                <w:sz w:val="16"/>
                <w:szCs w:val="16"/>
                <w:lang w:val="ru-RU"/>
              </w:rPr>
            </w:pPr>
            <w:r>
              <w:rPr>
                <w:rFonts w:hint="default"/>
                <w:b/>
                <w:sz w:val="16"/>
                <w:szCs w:val="16"/>
                <w:lang w:val="ru-RU"/>
              </w:rPr>
              <w:t>Государственное учреждение «Центр по обеспечению деятельности бюджетных организаций администрации Первомайского ройна г.Минска», пер. К. Чорного, 7                                                                                   УНП-193402504</w:t>
            </w:r>
          </w:p>
        </w:tc>
      </w:tr>
      <w:tr w14:paraId="3A49AF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</w:trPr>
        <w:tc>
          <w:tcPr>
            <w:tcW w:w="2208" w:type="dxa"/>
            <w:tcBorders>
              <w:tl2br w:val="nil"/>
              <w:tr2bl w:val="nil"/>
            </w:tcBorders>
            <w:noWrap w:val="0"/>
            <w:vAlign w:val="bottom"/>
          </w:tcPr>
          <w:p w14:paraId="1C0D90FE">
            <w:pPr>
              <w:spacing w:beforeLines="0" w:afterLines="0"/>
              <w:jc w:val="right"/>
              <w:rPr>
                <w:rFonts w:hint="default"/>
                <w:sz w:val="16"/>
                <w:szCs w:val="16"/>
              </w:rPr>
            </w:pPr>
            <w:r>
              <w:rPr>
                <w:rFonts w:hint="default"/>
                <w:sz w:val="16"/>
                <w:szCs w:val="16"/>
              </w:rPr>
              <w:t>Генподрядчик (Подрядчик)</w:t>
            </w:r>
          </w:p>
        </w:tc>
        <w:tc>
          <w:tcPr>
            <w:tcW w:w="839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bottom"/>
          </w:tcPr>
          <w:p w14:paraId="1BEE95C4">
            <w:pPr>
              <w:spacing w:beforeLines="0" w:afterLines="0"/>
              <w:rPr>
                <w:rFonts w:hint="default"/>
                <w:b/>
                <w:sz w:val="16"/>
                <w:szCs w:val="16"/>
              </w:rPr>
            </w:pPr>
          </w:p>
        </w:tc>
      </w:tr>
      <w:tr w14:paraId="501B52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</w:trPr>
        <w:tc>
          <w:tcPr>
            <w:tcW w:w="2208" w:type="dxa"/>
            <w:tcBorders>
              <w:tl2br w:val="nil"/>
              <w:tr2bl w:val="nil"/>
            </w:tcBorders>
            <w:noWrap w:val="0"/>
            <w:vAlign w:val="bottom"/>
          </w:tcPr>
          <w:p w14:paraId="1F2FA25D">
            <w:pPr>
              <w:spacing w:beforeLines="0" w:afterLines="0"/>
              <w:jc w:val="right"/>
              <w:rPr>
                <w:rFonts w:hint="default"/>
                <w:sz w:val="16"/>
                <w:szCs w:val="16"/>
              </w:rPr>
            </w:pPr>
            <w:r>
              <w:rPr>
                <w:rFonts w:hint="default"/>
                <w:sz w:val="16"/>
                <w:szCs w:val="16"/>
              </w:rPr>
              <w:t>Субподрядчик</w:t>
            </w:r>
          </w:p>
        </w:tc>
        <w:tc>
          <w:tcPr>
            <w:tcW w:w="839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bottom"/>
          </w:tcPr>
          <w:p w14:paraId="1E1000C7">
            <w:pPr>
              <w:spacing w:beforeLines="0" w:afterLines="0"/>
              <w:rPr>
                <w:rFonts w:hint="default"/>
                <w:b/>
                <w:sz w:val="16"/>
                <w:szCs w:val="16"/>
              </w:rPr>
            </w:pPr>
          </w:p>
        </w:tc>
      </w:tr>
    </w:tbl>
    <w:p w14:paraId="79EDE730">
      <w:pPr>
        <w:spacing w:beforeLines="0" w:afterLines="0"/>
        <w:jc w:val="right"/>
        <w:rPr>
          <w:rFonts w:hint="default"/>
          <w:sz w:val="12"/>
          <w:szCs w:val="12"/>
        </w:rPr>
      </w:pPr>
    </w:p>
    <w:tbl>
      <w:tblPr>
        <w:tblStyle w:val="7"/>
        <w:tblW w:w="10140" w:type="dxa"/>
        <w:tblInd w:w="-11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1738"/>
        <w:gridCol w:w="562"/>
        <w:gridCol w:w="1271"/>
        <w:gridCol w:w="953"/>
        <w:gridCol w:w="1987"/>
        <w:gridCol w:w="1180"/>
        <w:gridCol w:w="709"/>
        <w:gridCol w:w="560"/>
      </w:tblGrid>
      <w:tr w14:paraId="30E439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0" w:type="dxa"/>
            <w:vMerge w:val="restart"/>
            <w:tcBorders>
              <w:tl2br w:val="nil"/>
              <w:tr2bl w:val="nil"/>
            </w:tcBorders>
            <w:noWrap w:val="0"/>
            <w:vAlign w:val="top"/>
          </w:tcPr>
          <w:p w14:paraId="1998E812">
            <w:pPr>
              <w:spacing w:beforeLines="0" w:afterLines="0"/>
              <w:rPr>
                <w:rFonts w:hint="default"/>
                <w:b/>
                <w:sz w:val="12"/>
                <w:szCs w:val="12"/>
              </w:rPr>
            </w:pPr>
            <w:r>
              <w:rPr>
                <w:rFonts w:hint="default"/>
                <w:sz w:val="12"/>
                <w:szCs w:val="12"/>
              </w:rPr>
              <w:t>Смета составлена в ценах на</w:t>
            </w:r>
          </w:p>
        </w:tc>
        <w:tc>
          <w:tcPr>
            <w:tcW w:w="1738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5B09DBB1">
            <w:pPr>
              <w:spacing w:beforeLines="0" w:afterLines="0"/>
              <w:rPr>
                <w:rFonts w:hint="default"/>
                <w:b/>
                <w:sz w:val="16"/>
                <w:szCs w:val="16"/>
                <w:lang w:val="en-US"/>
              </w:rPr>
            </w:pPr>
            <w:r>
              <w:rPr>
                <w:rFonts w:hint="default"/>
                <w:b/>
                <w:sz w:val="16"/>
                <w:szCs w:val="16"/>
                <w:lang w:val="en-US"/>
              </w:rPr>
              <w:t>1 МАЯ 2026 г.</w:t>
            </w:r>
          </w:p>
        </w:tc>
        <w:tc>
          <w:tcPr>
            <w:tcW w:w="562" w:type="dxa"/>
            <w:vMerge w:val="restart"/>
            <w:tcBorders>
              <w:tl2br w:val="nil"/>
              <w:tr2bl w:val="nil"/>
            </w:tcBorders>
            <w:noWrap w:val="0"/>
            <w:vAlign w:val="top"/>
          </w:tcPr>
          <w:p w14:paraId="54BEDC59">
            <w:pPr>
              <w:spacing w:beforeLines="0" w:afterLines="0"/>
              <w:rPr>
                <w:rFonts w:hint="default"/>
                <w:sz w:val="12"/>
                <w:szCs w:val="12"/>
              </w:rPr>
            </w:pPr>
            <w:r>
              <w:rPr>
                <w:rFonts w:hint="default"/>
                <w:sz w:val="12"/>
                <w:szCs w:val="12"/>
              </w:rPr>
              <w:t>Цены</w:t>
            </w:r>
          </w:p>
        </w:tc>
        <w:tc>
          <w:tcPr>
            <w:tcW w:w="1271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53E9BA86">
            <w:pPr>
              <w:spacing w:beforeLines="0" w:afterLines="0"/>
              <w:rPr>
                <w:rFonts w:hint="default"/>
                <w:b/>
                <w:sz w:val="16"/>
                <w:szCs w:val="16"/>
                <w:lang w:val="en-US"/>
              </w:rPr>
            </w:pPr>
            <w:r>
              <w:rPr>
                <w:rFonts w:hint="default"/>
                <w:b/>
                <w:sz w:val="16"/>
                <w:szCs w:val="16"/>
                <w:lang w:val="en-US"/>
              </w:rPr>
              <w:t>с НДС</w:t>
            </w:r>
          </w:p>
        </w:tc>
        <w:tc>
          <w:tcPr>
            <w:tcW w:w="953" w:type="dxa"/>
            <w:vMerge w:val="restart"/>
            <w:tcBorders>
              <w:tl2br w:val="nil"/>
              <w:tr2bl w:val="nil"/>
            </w:tcBorders>
            <w:noWrap w:val="0"/>
            <w:vAlign w:val="top"/>
          </w:tcPr>
          <w:p w14:paraId="253CC1DA">
            <w:pPr>
              <w:spacing w:beforeLines="0" w:afterLines="0"/>
              <w:rPr>
                <w:rFonts w:hint="default"/>
                <w:sz w:val="12"/>
                <w:szCs w:val="12"/>
              </w:rPr>
            </w:pPr>
            <w:r>
              <w:rPr>
                <w:rFonts w:hint="default"/>
                <w:sz w:val="12"/>
                <w:szCs w:val="12"/>
              </w:rPr>
              <w:t>Регион строительства</w:t>
            </w:r>
          </w:p>
        </w:tc>
        <w:tc>
          <w:tcPr>
            <w:tcW w:w="1987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588BD4B9">
            <w:pPr>
              <w:spacing w:beforeLines="0" w:afterLines="0"/>
              <w:rPr>
                <w:rFonts w:hint="default"/>
                <w:b/>
                <w:sz w:val="16"/>
                <w:szCs w:val="16"/>
                <w:lang w:val="en-US"/>
              </w:rPr>
            </w:pPr>
            <w:r>
              <w:rPr>
                <w:rFonts w:hint="default"/>
                <w:b/>
                <w:sz w:val="16"/>
                <w:szCs w:val="16"/>
                <w:lang w:val="en-US"/>
              </w:rPr>
              <w:t>г.Минск</w:t>
            </w:r>
          </w:p>
        </w:tc>
        <w:tc>
          <w:tcPr>
            <w:tcW w:w="1180" w:type="dxa"/>
            <w:vMerge w:val="restart"/>
            <w:tcBorders>
              <w:tl2br w:val="nil"/>
              <w:tr2bl w:val="nil"/>
            </w:tcBorders>
            <w:noWrap w:val="0"/>
            <w:vAlign w:val="top"/>
          </w:tcPr>
          <w:p w14:paraId="47B25DE7">
            <w:pPr>
              <w:spacing w:beforeLines="0" w:afterLines="0"/>
              <w:rPr>
                <w:rFonts w:hint="default"/>
                <w:sz w:val="12"/>
                <w:szCs w:val="12"/>
              </w:rPr>
            </w:pPr>
            <w:r>
              <w:rPr>
                <w:rFonts w:hint="default"/>
                <w:sz w:val="12"/>
                <w:szCs w:val="12"/>
              </w:rPr>
              <w:t>Тарифная ставка  4 разряда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0DF868C8">
            <w:pPr>
              <w:spacing w:beforeLines="0" w:afterLines="0"/>
              <w:rPr>
                <w:rFonts w:hint="default"/>
                <w:b/>
                <w:sz w:val="16"/>
                <w:szCs w:val="16"/>
                <w:lang w:val="en-US"/>
              </w:rPr>
            </w:pPr>
            <w:r>
              <w:rPr>
                <w:rFonts w:hint="default"/>
                <w:b/>
                <w:sz w:val="16"/>
                <w:szCs w:val="16"/>
                <w:lang w:val="en-US"/>
              </w:rPr>
              <w:t>16.96</w:t>
            </w:r>
          </w:p>
        </w:tc>
        <w:tc>
          <w:tcPr>
            <w:tcW w:w="560" w:type="dxa"/>
            <w:tcBorders>
              <w:tl2br w:val="nil"/>
              <w:tr2bl w:val="nil"/>
            </w:tcBorders>
            <w:noWrap w:val="0"/>
            <w:vAlign w:val="top"/>
          </w:tcPr>
          <w:p w14:paraId="07C63D0E">
            <w:pPr>
              <w:spacing w:beforeLines="0" w:afterLines="0"/>
              <w:rPr>
                <w:rFonts w:hint="default"/>
                <w:sz w:val="12"/>
                <w:szCs w:val="12"/>
              </w:rPr>
            </w:pPr>
            <w:r>
              <w:rPr>
                <w:rFonts w:hint="default"/>
                <w:sz w:val="12"/>
                <w:szCs w:val="12"/>
              </w:rPr>
              <w:t>руб.</w:t>
            </w:r>
          </w:p>
        </w:tc>
      </w:tr>
      <w:tr w14:paraId="192E59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7B6C254">
            <w:pPr>
              <w:autoSpaceDE/>
              <w:autoSpaceDN/>
              <w:spacing w:beforeLines="0" w:afterLines="0"/>
              <w:rPr>
                <w:rFonts w:hint="default"/>
                <w:b/>
                <w:sz w:val="12"/>
                <w:szCs w:val="12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65B655C">
            <w:pPr>
              <w:spacing w:beforeLines="0" w:afterLines="0"/>
              <w:rPr>
                <w:rFonts w:hint="default"/>
                <w:sz w:val="12"/>
                <w:szCs w:val="12"/>
              </w:rPr>
            </w:pPr>
            <w:r>
              <w:rPr>
                <w:rFonts w:hint="default"/>
                <w:sz w:val="12"/>
                <w:szCs w:val="12"/>
                <w:lang w:val="en-US"/>
              </w:rPr>
              <w:t>(</w:t>
            </w:r>
            <w:r>
              <w:rPr>
                <w:rFonts w:hint="default"/>
                <w:sz w:val="12"/>
                <w:szCs w:val="12"/>
              </w:rPr>
              <w:t>дата разработки)</w:t>
            </w:r>
          </w:p>
        </w:tc>
        <w:tc>
          <w:tcPr>
            <w:tcW w:w="56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CBCD34D">
            <w:pPr>
              <w:autoSpaceDE/>
              <w:autoSpaceDN/>
              <w:spacing w:beforeLines="0" w:afterLines="0"/>
              <w:rPr>
                <w:rFonts w:hint="default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E0AEEBA">
            <w:pPr>
              <w:spacing w:beforeLines="0" w:afterLines="0"/>
              <w:rPr>
                <w:rFonts w:hint="default"/>
                <w:sz w:val="12"/>
                <w:szCs w:val="12"/>
              </w:rPr>
            </w:pPr>
            <w:r>
              <w:rPr>
                <w:rFonts w:hint="default"/>
                <w:sz w:val="12"/>
                <w:szCs w:val="12"/>
                <w:lang w:val="en-US"/>
              </w:rPr>
              <w:t>(</w:t>
            </w:r>
            <w:r>
              <w:rPr>
                <w:rFonts w:hint="default"/>
                <w:sz w:val="12"/>
                <w:szCs w:val="12"/>
              </w:rPr>
              <w:t>вид цены)</w:t>
            </w:r>
          </w:p>
        </w:tc>
        <w:tc>
          <w:tcPr>
            <w:tcW w:w="95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D419F4E">
            <w:pPr>
              <w:autoSpaceDE/>
              <w:autoSpaceDN/>
              <w:spacing w:beforeLines="0" w:afterLines="0"/>
              <w:rPr>
                <w:rFonts w:hint="default"/>
                <w:sz w:val="12"/>
                <w:szCs w:val="12"/>
              </w:rPr>
            </w:pPr>
          </w:p>
        </w:tc>
        <w:tc>
          <w:tcPr>
            <w:tcW w:w="1987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84C2EDF">
            <w:pPr>
              <w:spacing w:beforeLines="0" w:afterLines="0"/>
              <w:rPr>
                <w:rFonts w:hint="default"/>
                <w:sz w:val="12"/>
                <w:szCs w:val="12"/>
              </w:rPr>
            </w:pPr>
            <w:r>
              <w:rPr>
                <w:rFonts w:hint="default"/>
                <w:sz w:val="12"/>
                <w:szCs w:val="12"/>
                <w:lang w:val="en-US"/>
              </w:rPr>
              <w:t>(</w:t>
            </w:r>
            <w:r>
              <w:rPr>
                <w:rFonts w:hint="default"/>
                <w:sz w:val="12"/>
                <w:szCs w:val="12"/>
              </w:rPr>
              <w:t>название региона строительства)</w:t>
            </w:r>
          </w:p>
        </w:tc>
        <w:tc>
          <w:tcPr>
            <w:tcW w:w="11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E4A807D">
            <w:pPr>
              <w:autoSpaceDE/>
              <w:autoSpaceDN/>
              <w:spacing w:beforeLines="0" w:afterLines="0"/>
              <w:rPr>
                <w:rFonts w:hint="default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A3389D2">
            <w:pPr>
              <w:spacing w:beforeLines="0" w:afterLines="0"/>
              <w:rPr>
                <w:rFonts w:hint="default"/>
                <w:sz w:val="12"/>
                <w:szCs w:val="12"/>
                <w:lang w:val="en-US"/>
              </w:rPr>
            </w:pPr>
          </w:p>
        </w:tc>
        <w:tc>
          <w:tcPr>
            <w:tcW w:w="560" w:type="dxa"/>
            <w:tcBorders>
              <w:tl2br w:val="nil"/>
              <w:tr2bl w:val="nil"/>
            </w:tcBorders>
            <w:noWrap w:val="0"/>
            <w:vAlign w:val="center"/>
          </w:tcPr>
          <w:p w14:paraId="074D81BC">
            <w:pPr>
              <w:spacing w:beforeLines="0" w:afterLines="0"/>
              <w:rPr>
                <w:rFonts w:hint="default"/>
                <w:sz w:val="16"/>
                <w:szCs w:val="16"/>
              </w:rPr>
            </w:pPr>
          </w:p>
        </w:tc>
      </w:tr>
    </w:tbl>
    <w:p w14:paraId="7378AA5F">
      <w:pPr>
        <w:spacing w:beforeLines="0" w:afterLines="0"/>
        <w:jc w:val="right"/>
        <w:rPr>
          <w:rFonts w:hint="default"/>
          <w:sz w:val="12"/>
          <w:szCs w:val="12"/>
          <w:lang w:val="en-US"/>
        </w:rPr>
      </w:pPr>
      <w:r>
        <w:rPr>
          <w:rFonts w:hint="default"/>
          <w:sz w:val="12"/>
          <w:szCs w:val="12"/>
        </w:rPr>
        <w:t xml:space="preserve"> </w:t>
      </w:r>
    </w:p>
    <w:tbl>
      <w:tblPr>
        <w:tblStyle w:val="7"/>
        <w:tblW w:w="10680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"/>
        <w:gridCol w:w="768"/>
        <w:gridCol w:w="3342"/>
        <w:gridCol w:w="851"/>
        <w:gridCol w:w="851"/>
        <w:gridCol w:w="852"/>
        <w:gridCol w:w="785"/>
        <w:gridCol w:w="918"/>
        <w:gridCol w:w="851"/>
        <w:gridCol w:w="953"/>
      </w:tblGrid>
      <w:tr w14:paraId="68C79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" w:hRule="atLeast"/>
          <w:tblHeader/>
        </w:trPr>
        <w:tc>
          <w:tcPr>
            <w:tcW w:w="5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776492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sz w:val="12"/>
                <w:szCs w:val="12"/>
              </w:rPr>
            </w:pPr>
            <w:r>
              <w:rPr>
                <w:rFonts w:hint="default"/>
                <w:sz w:val="12"/>
                <w:szCs w:val="12"/>
                <w:lang w:val="en-US"/>
              </w:rPr>
              <w:t xml:space="preserve"> </w:t>
            </w:r>
            <w:r>
              <w:rPr>
                <w:rFonts w:hint="default"/>
                <w:sz w:val="12"/>
                <w:szCs w:val="12"/>
              </w:rPr>
              <w:t>Номер</w:t>
            </w:r>
            <w:r>
              <w:rPr>
                <w:rFonts w:hint="default"/>
                <w:sz w:val="12"/>
                <w:szCs w:val="12"/>
                <w:lang w:val="en-US"/>
              </w:rPr>
              <w:t xml:space="preserve"> </w:t>
            </w:r>
            <w:r>
              <w:rPr>
                <w:rFonts w:hint="default"/>
                <w:sz w:val="12"/>
                <w:szCs w:val="12"/>
              </w:rPr>
              <w:t>по смете</w:t>
            </w:r>
          </w:p>
        </w:tc>
        <w:tc>
          <w:tcPr>
            <w:tcW w:w="7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C5A365">
            <w:pPr>
              <w:spacing w:beforeLines="0" w:afterLines="0" w:line="276" w:lineRule="auto"/>
              <w:ind w:left="-113" w:right="-113"/>
              <w:jc w:val="center"/>
              <w:rPr>
                <w:rFonts w:hint="default"/>
                <w:sz w:val="12"/>
                <w:szCs w:val="12"/>
              </w:rPr>
            </w:pPr>
            <w:r>
              <w:rPr>
                <w:rFonts w:hint="default"/>
                <w:sz w:val="12"/>
                <w:szCs w:val="12"/>
              </w:rPr>
              <w:t>Обоснование</w:t>
            </w:r>
          </w:p>
        </w:tc>
        <w:tc>
          <w:tcPr>
            <w:tcW w:w="33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CB2F9C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sz w:val="12"/>
                <w:szCs w:val="12"/>
              </w:rPr>
            </w:pPr>
            <w:r>
              <w:rPr>
                <w:rFonts w:hint="default"/>
                <w:sz w:val="12"/>
                <w:szCs w:val="12"/>
              </w:rPr>
              <w:t>Наименование работ, ресурсов, расходов</w:t>
            </w:r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345AD8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sz w:val="12"/>
                <w:szCs w:val="12"/>
                <w:u w:val="single"/>
              </w:rPr>
            </w:pPr>
            <w:r>
              <w:rPr>
                <w:rFonts w:hint="default"/>
                <w:sz w:val="12"/>
                <w:szCs w:val="12"/>
                <w:u w:val="single"/>
              </w:rPr>
              <w:t>Ед.изм.</w:t>
            </w:r>
          </w:p>
          <w:p w14:paraId="61C3401D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sz w:val="12"/>
                <w:szCs w:val="12"/>
              </w:rPr>
            </w:pPr>
            <w:r>
              <w:rPr>
                <w:rFonts w:hint="default"/>
                <w:sz w:val="12"/>
                <w:szCs w:val="12"/>
              </w:rPr>
              <w:t>Кол-во</w:t>
            </w:r>
          </w:p>
        </w:tc>
        <w:tc>
          <w:tcPr>
            <w:tcW w:w="52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B08FCC">
            <w:pPr>
              <w:autoSpaceDE/>
              <w:spacing w:beforeLines="0" w:afterLines="0" w:line="276" w:lineRule="auto"/>
              <w:ind w:left="-57" w:right="-57"/>
              <w:jc w:val="center"/>
              <w:rPr>
                <w:rFonts w:hint="default"/>
                <w:sz w:val="12"/>
                <w:szCs w:val="12"/>
              </w:rPr>
            </w:pPr>
            <w:r>
              <w:rPr>
                <w:rFonts w:hint="default"/>
                <w:sz w:val="12"/>
                <w:szCs w:val="12"/>
              </w:rPr>
              <w:t>Стоимость ед.изм / Всего, руб.</w:t>
            </w:r>
          </w:p>
        </w:tc>
      </w:tr>
      <w:tr w14:paraId="3D507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tblHeader/>
        </w:trPr>
        <w:tc>
          <w:tcPr>
            <w:tcW w:w="5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C4574E">
            <w:pPr>
              <w:autoSpaceDE/>
              <w:autoSpaceDN/>
              <w:spacing w:beforeLines="0" w:afterLines="0"/>
              <w:rPr>
                <w:rFonts w:hint="default"/>
                <w:sz w:val="12"/>
                <w:szCs w:val="12"/>
              </w:rPr>
            </w:pPr>
          </w:p>
        </w:tc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9D514C">
            <w:pPr>
              <w:autoSpaceDE/>
              <w:autoSpaceDN/>
              <w:spacing w:beforeLines="0" w:afterLines="0"/>
              <w:rPr>
                <w:rFonts w:hint="default"/>
                <w:sz w:val="12"/>
                <w:szCs w:val="12"/>
              </w:rPr>
            </w:pPr>
          </w:p>
        </w:tc>
        <w:tc>
          <w:tcPr>
            <w:tcW w:w="33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E2C002">
            <w:pPr>
              <w:autoSpaceDE/>
              <w:autoSpaceDN/>
              <w:spacing w:beforeLines="0" w:afterLines="0"/>
              <w:rPr>
                <w:rFonts w:hint="default"/>
                <w:sz w:val="12"/>
                <w:szCs w:val="12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20EE0E">
            <w:pPr>
              <w:autoSpaceDE/>
              <w:autoSpaceDN/>
              <w:spacing w:beforeLines="0" w:afterLines="0"/>
              <w:rPr>
                <w:rFonts w:hint="default"/>
                <w:sz w:val="12"/>
                <w:szCs w:val="12"/>
              </w:rPr>
            </w:pPr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EA287B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sz w:val="12"/>
                <w:szCs w:val="12"/>
              </w:rPr>
            </w:pPr>
            <w:r>
              <w:rPr>
                <w:rFonts w:hint="default"/>
                <w:sz w:val="12"/>
                <w:szCs w:val="12"/>
              </w:rPr>
              <w:t>Зарплата рабочих</w:t>
            </w:r>
          </w:p>
        </w:tc>
        <w:tc>
          <w:tcPr>
            <w:tcW w:w="16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2DA4B6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sz w:val="12"/>
                <w:szCs w:val="12"/>
              </w:rPr>
            </w:pPr>
            <w:r>
              <w:rPr>
                <w:rFonts w:hint="default"/>
                <w:sz w:val="12"/>
                <w:szCs w:val="12"/>
              </w:rPr>
              <w:t>Эксплуатация машин</w:t>
            </w:r>
          </w:p>
        </w:tc>
        <w:tc>
          <w:tcPr>
            <w:tcW w:w="9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3C0E92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sz w:val="12"/>
                <w:szCs w:val="12"/>
              </w:rPr>
            </w:pPr>
            <w:r>
              <w:rPr>
                <w:rFonts w:hint="default"/>
                <w:sz w:val="12"/>
                <w:szCs w:val="12"/>
              </w:rPr>
              <w:t xml:space="preserve">Материалы, </w:t>
            </w:r>
          </w:p>
          <w:p w14:paraId="24F6A697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sz w:val="12"/>
                <w:szCs w:val="12"/>
              </w:rPr>
            </w:pPr>
            <w:r>
              <w:rPr>
                <w:rFonts w:hint="default"/>
                <w:sz w:val="12"/>
                <w:szCs w:val="12"/>
              </w:rPr>
              <w:t>оборудование</w:t>
            </w:r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7B870F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sz w:val="12"/>
                <w:szCs w:val="12"/>
              </w:rPr>
            </w:pPr>
            <w:r>
              <w:rPr>
                <w:rFonts w:hint="default"/>
                <w:sz w:val="12"/>
                <w:szCs w:val="12"/>
              </w:rPr>
              <w:t>Транcпорт</w:t>
            </w:r>
          </w:p>
        </w:tc>
        <w:tc>
          <w:tcPr>
            <w:tcW w:w="9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BD8D9E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sz w:val="12"/>
                <w:szCs w:val="12"/>
              </w:rPr>
            </w:pPr>
            <w:r>
              <w:rPr>
                <w:rFonts w:hint="default"/>
                <w:sz w:val="12"/>
                <w:szCs w:val="12"/>
              </w:rPr>
              <w:t>Общая стоимость</w:t>
            </w:r>
          </w:p>
        </w:tc>
      </w:tr>
      <w:tr w14:paraId="403A0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5" w:hRule="atLeast"/>
          <w:tblHeader/>
        </w:trPr>
        <w:tc>
          <w:tcPr>
            <w:tcW w:w="5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F85BFA">
            <w:pPr>
              <w:autoSpaceDE/>
              <w:autoSpaceDN/>
              <w:spacing w:beforeLines="0" w:afterLines="0"/>
              <w:rPr>
                <w:rFonts w:hint="default"/>
                <w:sz w:val="12"/>
                <w:szCs w:val="12"/>
              </w:rPr>
            </w:pPr>
          </w:p>
        </w:tc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08542E">
            <w:pPr>
              <w:autoSpaceDE/>
              <w:autoSpaceDN/>
              <w:spacing w:beforeLines="0" w:afterLines="0"/>
              <w:rPr>
                <w:rFonts w:hint="default"/>
                <w:sz w:val="12"/>
                <w:szCs w:val="12"/>
              </w:rPr>
            </w:pPr>
          </w:p>
        </w:tc>
        <w:tc>
          <w:tcPr>
            <w:tcW w:w="33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6A8D2D">
            <w:pPr>
              <w:autoSpaceDE/>
              <w:autoSpaceDN/>
              <w:spacing w:beforeLines="0" w:afterLines="0"/>
              <w:rPr>
                <w:rFonts w:hint="default"/>
                <w:sz w:val="12"/>
                <w:szCs w:val="12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75C037">
            <w:pPr>
              <w:autoSpaceDE/>
              <w:autoSpaceDN/>
              <w:spacing w:beforeLines="0" w:afterLines="0"/>
              <w:rPr>
                <w:rFonts w:hint="default"/>
                <w:sz w:val="12"/>
                <w:szCs w:val="12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813613">
            <w:pPr>
              <w:autoSpaceDE/>
              <w:autoSpaceDN/>
              <w:spacing w:beforeLines="0" w:afterLines="0"/>
              <w:rPr>
                <w:rFonts w:hint="default"/>
                <w:sz w:val="12"/>
                <w:szCs w:val="12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3D1283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sz w:val="12"/>
                <w:szCs w:val="12"/>
              </w:rPr>
            </w:pPr>
            <w:r>
              <w:rPr>
                <w:rFonts w:hint="default"/>
                <w:sz w:val="12"/>
                <w:szCs w:val="12"/>
              </w:rPr>
              <w:t>Всего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3B7558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sz w:val="12"/>
                <w:szCs w:val="12"/>
              </w:rPr>
            </w:pPr>
            <w:r>
              <w:rPr>
                <w:rFonts w:hint="default"/>
                <w:sz w:val="12"/>
                <w:szCs w:val="12"/>
              </w:rPr>
              <w:t xml:space="preserve">в т.ч. </w:t>
            </w:r>
          </w:p>
          <w:p w14:paraId="126FD8FB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sz w:val="12"/>
                <w:szCs w:val="12"/>
              </w:rPr>
            </w:pPr>
            <w:r>
              <w:rPr>
                <w:rFonts w:hint="default"/>
                <w:sz w:val="12"/>
                <w:szCs w:val="12"/>
              </w:rPr>
              <w:t>зарплата</w:t>
            </w:r>
          </w:p>
        </w:tc>
        <w:tc>
          <w:tcPr>
            <w:tcW w:w="9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15048C">
            <w:pPr>
              <w:autoSpaceDE/>
              <w:autoSpaceDN/>
              <w:spacing w:beforeLines="0" w:afterLines="0"/>
              <w:rPr>
                <w:rFonts w:hint="default"/>
                <w:sz w:val="12"/>
                <w:szCs w:val="12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F6A0EA">
            <w:pPr>
              <w:autoSpaceDE/>
              <w:autoSpaceDN/>
              <w:spacing w:beforeLines="0" w:afterLines="0"/>
              <w:rPr>
                <w:rFonts w:hint="default"/>
                <w:sz w:val="12"/>
                <w:szCs w:val="12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32D679">
            <w:pPr>
              <w:autoSpaceDE/>
              <w:autoSpaceDN/>
              <w:spacing w:beforeLines="0" w:afterLines="0"/>
              <w:rPr>
                <w:rFonts w:hint="default"/>
                <w:sz w:val="12"/>
                <w:szCs w:val="12"/>
              </w:rPr>
            </w:pPr>
          </w:p>
        </w:tc>
      </w:tr>
      <w:tr w14:paraId="37C8A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" w:hRule="atLeast"/>
          <w:tblHeader/>
        </w:trPr>
        <w:tc>
          <w:tcPr>
            <w:tcW w:w="10680" w:type="dxa"/>
            <w:gridSpan w:val="10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9704B08">
            <w:pPr>
              <w:autoSpaceDE/>
              <w:spacing w:beforeLines="0" w:afterLines="0" w:line="276" w:lineRule="auto"/>
              <w:ind w:left="-57" w:right="-57"/>
              <w:jc w:val="center"/>
              <w:rPr>
                <w:rFonts w:hint="default"/>
                <w:sz w:val="6"/>
                <w:szCs w:val="6"/>
              </w:rPr>
            </w:pPr>
          </w:p>
        </w:tc>
      </w:tr>
      <w:tr w14:paraId="3AD35C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10673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5D088B1E">
            <w:pPr>
              <w:autoSpaceDE/>
              <w:spacing w:before="40" w:beforeLines="0" w:after="40" w:afterLines="0" w:line="276" w:lineRule="auto"/>
              <w:ind w:firstLine="680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C</w:t>
            </w:r>
            <w:r>
              <w:rPr>
                <w:rFonts w:hint="default"/>
                <w:sz w:val="14"/>
                <w:szCs w:val="14"/>
              </w:rPr>
              <w:t xml:space="preserve">мета: </w:t>
            </w:r>
            <w:r>
              <w:rPr>
                <w:rFonts w:hint="default"/>
                <w:i/>
                <w:sz w:val="14"/>
                <w:szCs w:val="14"/>
              </w:rPr>
              <w:t>1</w:t>
            </w:r>
            <w:r>
              <w:rPr>
                <w:rFonts w:hint="default"/>
                <w:i/>
                <w:sz w:val="14"/>
                <w:szCs w:val="14"/>
                <w:lang w:val="en-US"/>
              </w:rPr>
              <w:t>.</w:t>
            </w:r>
            <w:r>
              <w:rPr>
                <w:rFonts w:hint="default"/>
                <w:i/>
                <w:sz w:val="14"/>
                <w:szCs w:val="14"/>
              </w:rPr>
              <w:t xml:space="preserve"> 1</w:t>
            </w:r>
            <w:r>
              <w:rPr>
                <w:rFonts w:hint="default"/>
                <w:i/>
                <w:sz w:val="14"/>
                <w:szCs w:val="14"/>
                <w:lang w:val="en-US"/>
              </w:rPr>
              <w:t>.</w:t>
            </w:r>
            <w:r>
              <w:rPr>
                <w:rFonts w:hint="default"/>
                <w:i/>
                <w:sz w:val="14"/>
                <w:szCs w:val="14"/>
              </w:rPr>
              <w:t xml:space="preserve"> Локальная смета</w:t>
            </w:r>
          </w:p>
        </w:tc>
      </w:tr>
      <w:tr w14:paraId="38DF5F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10673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3B276504">
            <w:pPr>
              <w:autoSpaceDE/>
              <w:spacing w:before="40" w:beforeLines="0" w:after="40" w:afterLines="0" w:line="276" w:lineRule="auto"/>
              <w:ind w:firstLine="1817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2"/>
                <w:szCs w:val="12"/>
              </w:rPr>
              <w:t xml:space="preserve"> </w:t>
            </w:r>
            <w:r>
              <w:rPr>
                <w:rFonts w:hint="default"/>
                <w:i/>
                <w:sz w:val="14"/>
                <w:szCs w:val="14"/>
              </w:rPr>
              <w:t>Ж000 Раздел сметы (ПТМ)</w:t>
            </w:r>
          </w:p>
        </w:tc>
      </w:tr>
      <w:tr w14:paraId="0B1391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  <w:tcBorders>
              <w:tl2br w:val="nil"/>
              <w:tr2bl w:val="nil"/>
            </w:tcBorders>
            <w:noWrap w:val="0"/>
            <w:vAlign w:val="top"/>
          </w:tcPr>
          <w:p w14:paraId="13728C31">
            <w:pPr>
              <w:spacing w:before="60" w:beforeLines="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2"/>
                <w:szCs w:val="12"/>
              </w:rPr>
              <w:t xml:space="preserve"> </w:t>
            </w:r>
            <w:r>
              <w:rPr>
                <w:rFonts w:hint="default"/>
                <w:sz w:val="14"/>
                <w:szCs w:val="14"/>
              </w:rPr>
              <w:t>1.</w:t>
            </w:r>
          </w:p>
        </w:tc>
        <w:tc>
          <w:tcPr>
            <w:tcW w:w="768" w:type="dxa"/>
            <w:vMerge w:val="restart"/>
            <w:tcBorders>
              <w:tl2br w:val="nil"/>
              <w:tr2bl w:val="nil"/>
            </w:tcBorders>
            <w:noWrap w:val="0"/>
            <w:vAlign w:val="top"/>
          </w:tcPr>
          <w:p w14:paraId="66C0E2CE">
            <w:pPr>
              <w:spacing w:before="60" w:beforeLines="0" w:afterLines="0" w:line="276" w:lineRule="auto"/>
              <w:ind w:left="-113" w:right="-57"/>
              <w:jc w:val="right"/>
              <w:rPr>
                <w:rFonts w:hint="default"/>
                <w:b/>
                <w:sz w:val="14"/>
                <w:szCs w:val="14"/>
              </w:rPr>
            </w:pPr>
            <w:r>
              <w:rPr>
                <w:rFonts w:hint="default"/>
                <w:b/>
                <w:sz w:val="14"/>
                <w:szCs w:val="14"/>
              </w:rPr>
              <w:t>Е12-140-1</w:t>
            </w:r>
          </w:p>
          <w:p w14:paraId="40E7CA69">
            <w:pPr>
              <w:spacing w:before="60" w:beforeLines="0" w:afterLines="0" w:line="276" w:lineRule="auto"/>
              <w:ind w:left="-113" w:right="-57"/>
              <w:jc w:val="right"/>
              <w:rPr>
                <w:rFonts w:hint="default"/>
                <w:b/>
                <w:sz w:val="10"/>
                <w:szCs w:val="10"/>
                <w:lang w:val="en-US"/>
              </w:rPr>
            </w:pPr>
            <w:r>
              <w:rPr>
                <w:rFonts w:hint="default"/>
                <w:sz w:val="10"/>
                <w:szCs w:val="10"/>
                <w:lang w:val="en-US"/>
              </w:rPr>
              <w:t xml:space="preserve">(83.83 / 51.0893) </w:t>
            </w:r>
          </w:p>
        </w:tc>
        <w:tc>
          <w:tcPr>
            <w:tcW w:w="3342" w:type="dxa"/>
            <w:vMerge w:val="restart"/>
            <w:tcBorders>
              <w:tl2br w:val="nil"/>
              <w:tr2bl w:val="nil"/>
            </w:tcBorders>
            <w:noWrap w:val="0"/>
            <w:vAlign w:val="top"/>
          </w:tcPr>
          <w:p w14:paraId="6D8D0FB1">
            <w:pPr>
              <w:autoSpaceDE/>
              <w:spacing w:before="60" w:beforeLines="0" w:afterLines="0" w:line="276" w:lineRule="auto"/>
              <w:ind w:left="-57" w:right="-57"/>
              <w:rPr>
                <w:rFonts w:hint="default"/>
                <w:sz w:val="10"/>
                <w:szCs w:val="10"/>
              </w:rPr>
            </w:pPr>
            <w:r>
              <w:rPr>
                <w:rFonts w:hint="default"/>
                <w:sz w:val="14"/>
                <w:szCs w:val="14"/>
              </w:rPr>
              <w:t xml:space="preserve">Разборка козырьков из листов поликарбонатных  </w:t>
            </w:r>
            <w:r>
              <w:rPr>
                <w:rFonts w:hint="default"/>
                <w:sz w:val="10"/>
                <w:szCs w:val="10"/>
              </w:rPr>
              <w:t>Демонтаж  К=0,3</w:t>
            </w:r>
          </w:p>
          <w:p w14:paraId="670D02FA">
            <w:pPr>
              <w:autoSpaceDE/>
              <w:spacing w:before="60" w:beforeLines="0" w:afterLines="0" w:line="276" w:lineRule="auto"/>
              <w:ind w:left="-57" w:right="-57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0"/>
                <w:szCs w:val="10"/>
                <w:lang w:val="en-US"/>
              </w:rPr>
              <w:t>Разряд 4 МK 1 Ставка 4р 16.96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vAlign w:val="bottom"/>
          </w:tcPr>
          <w:p w14:paraId="55E7CD3E">
            <w:pPr>
              <w:spacing w:before="60" w:beforeLines="0" w:afterLines="0" w:line="276" w:lineRule="auto"/>
              <w:ind w:left="-57" w:right="-57"/>
              <w:jc w:val="right"/>
              <w:rPr>
                <w:rFonts w:hint="default"/>
                <w:sz w:val="12"/>
                <w:szCs w:val="12"/>
                <w:lang w:val="en-US"/>
              </w:rPr>
            </w:pPr>
            <w:r>
              <w:rPr>
                <w:rFonts w:hint="default"/>
                <w:sz w:val="12"/>
                <w:szCs w:val="12"/>
                <w:lang w:val="en-US"/>
              </w:rPr>
              <w:t>100 М2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vAlign w:val="bottom"/>
          </w:tcPr>
          <w:p w14:paraId="25B6E518">
            <w:pPr>
              <w:spacing w:before="60" w:beforeLines="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85.12</w:t>
            </w:r>
          </w:p>
        </w:tc>
        <w:tc>
          <w:tcPr>
            <w:tcW w:w="852" w:type="dxa"/>
            <w:tcBorders>
              <w:tl2br w:val="nil"/>
              <w:tr2bl w:val="nil"/>
            </w:tcBorders>
            <w:noWrap w:val="0"/>
            <w:vAlign w:val="bottom"/>
          </w:tcPr>
          <w:p w14:paraId="00C68B98">
            <w:pPr>
              <w:spacing w:before="60" w:beforeLines="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0.79</w:t>
            </w:r>
          </w:p>
        </w:tc>
        <w:tc>
          <w:tcPr>
            <w:tcW w:w="785" w:type="dxa"/>
            <w:tcBorders>
              <w:tl2br w:val="nil"/>
              <w:tr2bl w:val="nil"/>
            </w:tcBorders>
            <w:noWrap w:val="0"/>
            <w:vAlign w:val="bottom"/>
          </w:tcPr>
          <w:p w14:paraId="2968961E">
            <w:pPr>
              <w:spacing w:before="60" w:beforeLines="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</w:rPr>
            </w:pPr>
          </w:p>
        </w:tc>
        <w:tc>
          <w:tcPr>
            <w:tcW w:w="918" w:type="dxa"/>
            <w:tcBorders>
              <w:tl2br w:val="nil"/>
              <w:tr2bl w:val="nil"/>
            </w:tcBorders>
            <w:noWrap w:val="0"/>
            <w:vAlign w:val="bottom"/>
          </w:tcPr>
          <w:p w14:paraId="543C64DC">
            <w:pPr>
              <w:spacing w:before="60" w:beforeLines="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vAlign w:val="bottom"/>
          </w:tcPr>
          <w:p w14:paraId="41E85733">
            <w:pPr>
              <w:spacing w:before="60" w:beforeLines="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</w:rPr>
            </w:pPr>
          </w:p>
        </w:tc>
        <w:tc>
          <w:tcPr>
            <w:tcW w:w="953" w:type="dxa"/>
            <w:tcBorders>
              <w:tl2br w:val="nil"/>
              <w:tr2bl w:val="nil"/>
            </w:tcBorders>
            <w:noWrap w:val="0"/>
            <w:vAlign w:val="bottom"/>
          </w:tcPr>
          <w:p w14:paraId="130C7E7D">
            <w:pPr>
              <w:spacing w:before="60" w:beforeLines="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85.91</w:t>
            </w:r>
          </w:p>
        </w:tc>
      </w:tr>
      <w:tr w14:paraId="0FA690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FFCC16F">
            <w:pPr>
              <w:autoSpaceDE/>
              <w:autoSpaceDN/>
              <w:spacing w:beforeLines="0" w:afterLines="0"/>
              <w:rPr>
                <w:rFonts w:hint="default"/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9C38A6F">
            <w:pPr>
              <w:autoSpaceDE/>
              <w:autoSpaceDN/>
              <w:spacing w:beforeLines="0" w:afterLines="0"/>
              <w:rPr>
                <w:rFonts w:hint="default"/>
                <w:b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57F90C1">
            <w:pPr>
              <w:autoSpaceDE/>
              <w:autoSpaceDN/>
              <w:spacing w:beforeLines="0" w:afterLines="0"/>
              <w:rPr>
                <w:rFonts w:hint="default"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vAlign w:val="top"/>
          </w:tcPr>
          <w:p w14:paraId="75E9DE1C">
            <w:pPr>
              <w:spacing w:beforeLines="0" w:afterLines="0" w:line="276" w:lineRule="auto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  <w:r>
              <w:rPr>
                <w:rFonts w:hint="default"/>
                <w:b/>
                <w:sz w:val="14"/>
                <w:szCs w:val="14"/>
                <w:lang w:val="en-US"/>
              </w:rPr>
              <w:t>1.2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vAlign w:val="top"/>
          </w:tcPr>
          <w:p w14:paraId="3E0A3648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  <w:r>
              <w:rPr>
                <w:rFonts w:hint="default"/>
                <w:b/>
                <w:sz w:val="14"/>
                <w:szCs w:val="14"/>
                <w:lang w:val="en-US"/>
              </w:rPr>
              <w:t>102.14</w:t>
            </w:r>
          </w:p>
          <w:p w14:paraId="37BB3FAA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tcBorders>
              <w:tl2br w:val="nil"/>
              <w:tr2bl w:val="nil"/>
            </w:tcBorders>
            <w:noWrap w:val="0"/>
            <w:vAlign w:val="top"/>
          </w:tcPr>
          <w:p w14:paraId="32C227EE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  <w:r>
              <w:rPr>
                <w:rFonts w:hint="default"/>
                <w:b/>
                <w:sz w:val="14"/>
                <w:szCs w:val="14"/>
                <w:lang w:val="en-US"/>
              </w:rPr>
              <w:t>0.95</w:t>
            </w:r>
          </w:p>
          <w:p w14:paraId="2697F28F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sz w:val="10"/>
                <w:szCs w:val="10"/>
                <w:lang w:val="en-US"/>
              </w:rPr>
            </w:pPr>
            <w:r>
              <w:rPr>
                <w:rFonts w:hint="default"/>
                <w:sz w:val="10"/>
                <w:szCs w:val="10"/>
                <w:lang w:val="en-US"/>
              </w:rPr>
              <w:t>К1=0.3</w:t>
            </w:r>
          </w:p>
        </w:tc>
        <w:tc>
          <w:tcPr>
            <w:tcW w:w="785" w:type="dxa"/>
            <w:tcBorders>
              <w:tl2br w:val="nil"/>
              <w:tr2bl w:val="nil"/>
            </w:tcBorders>
            <w:noWrap w:val="0"/>
            <w:vAlign w:val="top"/>
          </w:tcPr>
          <w:p w14:paraId="5F3ED9DD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</w:p>
          <w:p w14:paraId="0142C0AD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b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tcBorders>
              <w:tl2br w:val="nil"/>
              <w:tr2bl w:val="nil"/>
            </w:tcBorders>
            <w:noWrap w:val="0"/>
            <w:vAlign w:val="top"/>
          </w:tcPr>
          <w:p w14:paraId="1C5BFDA0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  <w:r>
              <w:rPr>
                <w:rFonts w:hint="default"/>
                <w:b/>
                <w:sz w:val="14"/>
                <w:szCs w:val="14"/>
                <w:lang w:val="en-US"/>
              </w:rPr>
              <w:t xml:space="preserve"> </w:t>
            </w:r>
          </w:p>
          <w:p w14:paraId="6FFA2421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vAlign w:val="top"/>
          </w:tcPr>
          <w:p w14:paraId="37FEE4A4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</w:p>
          <w:p w14:paraId="6654152B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tcBorders>
              <w:tl2br w:val="nil"/>
              <w:tr2bl w:val="nil"/>
            </w:tcBorders>
            <w:noWrap w:val="0"/>
            <w:vAlign w:val="top"/>
          </w:tcPr>
          <w:p w14:paraId="1B6D8443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  <w:r>
              <w:rPr>
                <w:rFonts w:hint="default"/>
                <w:b/>
                <w:sz w:val="14"/>
                <w:szCs w:val="14"/>
                <w:lang w:val="en-US"/>
              </w:rPr>
              <w:t xml:space="preserve">103.09 </w:t>
            </w:r>
          </w:p>
        </w:tc>
      </w:tr>
      <w:tr w14:paraId="4C7C4F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  <w:tcBorders>
              <w:tl2br w:val="nil"/>
              <w:tr2bl w:val="nil"/>
            </w:tcBorders>
            <w:noWrap w:val="0"/>
            <w:vAlign w:val="top"/>
          </w:tcPr>
          <w:p w14:paraId="49CFF681">
            <w:pPr>
              <w:spacing w:before="60" w:beforeLines="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</w:rPr>
              <w:t>4.</w:t>
            </w:r>
          </w:p>
        </w:tc>
        <w:tc>
          <w:tcPr>
            <w:tcW w:w="768" w:type="dxa"/>
            <w:vMerge w:val="restart"/>
            <w:tcBorders>
              <w:tl2br w:val="nil"/>
              <w:tr2bl w:val="nil"/>
            </w:tcBorders>
            <w:noWrap w:val="0"/>
            <w:vAlign w:val="top"/>
          </w:tcPr>
          <w:p w14:paraId="661D7A50">
            <w:pPr>
              <w:spacing w:before="60" w:beforeLines="0" w:afterLines="0" w:line="276" w:lineRule="auto"/>
              <w:ind w:left="-113" w:right="-57"/>
              <w:jc w:val="right"/>
              <w:rPr>
                <w:rFonts w:hint="default"/>
                <w:b/>
                <w:sz w:val="14"/>
                <w:szCs w:val="14"/>
              </w:rPr>
            </w:pPr>
            <w:r>
              <w:rPr>
                <w:rFonts w:hint="default"/>
                <w:b/>
                <w:sz w:val="14"/>
                <w:szCs w:val="14"/>
              </w:rPr>
              <w:t>Е9-80-1</w:t>
            </w:r>
          </w:p>
          <w:p w14:paraId="09F39825">
            <w:pPr>
              <w:spacing w:before="60" w:beforeLines="0" w:afterLines="0" w:line="276" w:lineRule="auto"/>
              <w:ind w:left="-113" w:right="-57"/>
              <w:jc w:val="right"/>
              <w:rPr>
                <w:rFonts w:hint="default"/>
                <w:b/>
                <w:sz w:val="10"/>
                <w:szCs w:val="10"/>
                <w:lang w:val="en-US"/>
              </w:rPr>
            </w:pPr>
            <w:r>
              <w:rPr>
                <w:rFonts w:hint="default"/>
                <w:sz w:val="10"/>
                <w:szCs w:val="10"/>
                <w:lang w:val="en-US"/>
              </w:rPr>
              <w:t xml:space="preserve">(58.54 / 65.8073) </w:t>
            </w:r>
          </w:p>
        </w:tc>
        <w:tc>
          <w:tcPr>
            <w:tcW w:w="3342" w:type="dxa"/>
            <w:vMerge w:val="restart"/>
            <w:tcBorders>
              <w:tl2br w:val="nil"/>
              <w:tr2bl w:val="nil"/>
            </w:tcBorders>
            <w:noWrap w:val="0"/>
            <w:vAlign w:val="top"/>
          </w:tcPr>
          <w:p w14:paraId="55E03196">
            <w:pPr>
              <w:autoSpaceDE/>
              <w:spacing w:before="60" w:beforeLines="0" w:afterLines="0" w:line="276" w:lineRule="auto"/>
              <w:ind w:left="-57" w:right="-57"/>
              <w:rPr>
                <w:rFonts w:hint="default"/>
                <w:sz w:val="10"/>
                <w:szCs w:val="10"/>
              </w:rPr>
            </w:pPr>
            <w:r>
              <w:rPr>
                <w:rFonts w:hint="default"/>
                <w:sz w:val="14"/>
                <w:szCs w:val="14"/>
              </w:rPr>
              <w:t xml:space="preserve">Монтаж профилированного настила отдельными листами  </w:t>
            </w:r>
          </w:p>
          <w:p w14:paraId="64634AA7">
            <w:pPr>
              <w:autoSpaceDE/>
              <w:spacing w:before="60" w:beforeLines="0" w:afterLines="0" w:line="276" w:lineRule="auto"/>
              <w:ind w:left="-57" w:right="-57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0"/>
                <w:szCs w:val="10"/>
              </w:rPr>
              <w:t>Разряд 3.8 М</w:t>
            </w:r>
            <w:r>
              <w:rPr>
                <w:rFonts w:hint="default"/>
                <w:sz w:val="10"/>
                <w:szCs w:val="10"/>
                <w:lang w:val="en-US"/>
              </w:rPr>
              <w:t>K</w:t>
            </w:r>
            <w:r>
              <w:rPr>
                <w:rFonts w:hint="default"/>
                <w:sz w:val="10"/>
                <w:szCs w:val="10"/>
              </w:rPr>
              <w:t xml:space="preserve"> 0.9719 Ставка 4р 16.96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vAlign w:val="bottom"/>
          </w:tcPr>
          <w:p w14:paraId="3F816909">
            <w:pPr>
              <w:spacing w:before="60" w:beforeLines="0" w:afterLines="0" w:line="276" w:lineRule="auto"/>
              <w:ind w:left="-57" w:right="-57"/>
              <w:jc w:val="right"/>
              <w:rPr>
                <w:rFonts w:hint="default"/>
                <w:sz w:val="12"/>
                <w:szCs w:val="12"/>
                <w:lang w:val="en-US"/>
              </w:rPr>
            </w:pPr>
            <w:r>
              <w:rPr>
                <w:rFonts w:hint="default"/>
                <w:sz w:val="12"/>
                <w:szCs w:val="12"/>
                <w:lang w:val="en-US"/>
              </w:rPr>
              <w:t>100 М2 ПОКРЫТИЯ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vAlign w:val="bottom"/>
          </w:tcPr>
          <w:p w14:paraId="1966D95C">
            <w:pPr>
              <w:spacing w:before="60" w:beforeLines="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712.91</w:t>
            </w:r>
          </w:p>
        </w:tc>
        <w:tc>
          <w:tcPr>
            <w:tcW w:w="852" w:type="dxa"/>
            <w:tcBorders>
              <w:tl2br w:val="nil"/>
              <w:tr2bl w:val="nil"/>
            </w:tcBorders>
            <w:noWrap w:val="0"/>
            <w:vAlign w:val="bottom"/>
          </w:tcPr>
          <w:p w14:paraId="3034147F">
            <w:pPr>
              <w:spacing w:before="60" w:beforeLines="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411.74</w:t>
            </w:r>
          </w:p>
        </w:tc>
        <w:tc>
          <w:tcPr>
            <w:tcW w:w="785" w:type="dxa"/>
            <w:tcBorders>
              <w:tl2br w:val="nil"/>
              <w:tr2bl w:val="nil"/>
            </w:tcBorders>
            <w:noWrap w:val="0"/>
            <w:vAlign w:val="bottom"/>
          </w:tcPr>
          <w:p w14:paraId="4F1EB462">
            <w:pPr>
              <w:spacing w:before="60" w:beforeLines="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147.74</w:t>
            </w:r>
          </w:p>
        </w:tc>
        <w:tc>
          <w:tcPr>
            <w:tcW w:w="918" w:type="dxa"/>
            <w:tcBorders>
              <w:tl2br w:val="nil"/>
              <w:tr2bl w:val="nil"/>
            </w:tcBorders>
            <w:noWrap w:val="0"/>
            <w:vAlign w:val="bottom"/>
          </w:tcPr>
          <w:p w14:paraId="6138DE6F">
            <w:pPr>
              <w:spacing w:before="60" w:beforeLines="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3 698.51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vAlign w:val="bottom"/>
          </w:tcPr>
          <w:p w14:paraId="5E84732F">
            <w:pPr>
              <w:spacing w:before="60" w:beforeLines="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294.02</w:t>
            </w:r>
          </w:p>
        </w:tc>
        <w:tc>
          <w:tcPr>
            <w:tcW w:w="953" w:type="dxa"/>
            <w:tcBorders>
              <w:tl2br w:val="nil"/>
              <w:tr2bl w:val="nil"/>
            </w:tcBorders>
            <w:noWrap w:val="0"/>
            <w:vAlign w:val="bottom"/>
          </w:tcPr>
          <w:p w14:paraId="7E7A96AB">
            <w:pPr>
              <w:spacing w:before="60" w:beforeLines="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5 117.18</w:t>
            </w:r>
          </w:p>
        </w:tc>
      </w:tr>
      <w:tr w14:paraId="004ABF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00802DB">
            <w:pPr>
              <w:autoSpaceDE/>
              <w:autoSpaceDN/>
              <w:spacing w:beforeLines="0" w:afterLines="0"/>
              <w:rPr>
                <w:rFonts w:hint="default"/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C9429CD">
            <w:pPr>
              <w:autoSpaceDE/>
              <w:autoSpaceDN/>
              <w:spacing w:beforeLines="0" w:afterLines="0"/>
              <w:rPr>
                <w:rFonts w:hint="default"/>
                <w:b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6E3A192">
            <w:pPr>
              <w:autoSpaceDE/>
              <w:autoSpaceDN/>
              <w:spacing w:beforeLines="0" w:afterLines="0"/>
              <w:rPr>
                <w:rFonts w:hint="default"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vAlign w:val="top"/>
          </w:tcPr>
          <w:p w14:paraId="4BCD482E">
            <w:pPr>
              <w:spacing w:beforeLines="0" w:afterLines="0" w:line="276" w:lineRule="auto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  <w:r>
              <w:rPr>
                <w:rFonts w:hint="default"/>
                <w:b/>
                <w:sz w:val="14"/>
                <w:szCs w:val="14"/>
                <w:lang w:val="en-US"/>
              </w:rPr>
              <w:t>1.2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vAlign w:val="top"/>
          </w:tcPr>
          <w:p w14:paraId="2CBD0A62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  <w:r>
              <w:rPr>
                <w:rFonts w:hint="default"/>
                <w:b/>
                <w:sz w:val="14"/>
                <w:szCs w:val="14"/>
                <w:lang w:val="en-US"/>
              </w:rPr>
              <w:t>855.49</w:t>
            </w:r>
          </w:p>
          <w:p w14:paraId="1F32E65D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tcBorders>
              <w:tl2br w:val="nil"/>
              <w:tr2bl w:val="nil"/>
            </w:tcBorders>
            <w:noWrap w:val="0"/>
            <w:vAlign w:val="top"/>
          </w:tcPr>
          <w:p w14:paraId="760ECCAC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  <w:r>
              <w:rPr>
                <w:rFonts w:hint="default"/>
                <w:b/>
                <w:sz w:val="14"/>
                <w:szCs w:val="14"/>
                <w:lang w:val="en-US"/>
              </w:rPr>
              <w:t>494.09</w:t>
            </w:r>
          </w:p>
          <w:p w14:paraId="6D0FE314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sz w:val="10"/>
                <w:szCs w:val="10"/>
                <w:lang w:val="en-US"/>
              </w:rPr>
            </w:pPr>
          </w:p>
        </w:tc>
        <w:tc>
          <w:tcPr>
            <w:tcW w:w="785" w:type="dxa"/>
            <w:tcBorders>
              <w:tl2br w:val="nil"/>
              <w:tr2bl w:val="nil"/>
            </w:tcBorders>
            <w:noWrap w:val="0"/>
            <w:vAlign w:val="top"/>
          </w:tcPr>
          <w:p w14:paraId="78726019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  <w:r>
              <w:rPr>
                <w:rFonts w:hint="default"/>
                <w:b/>
                <w:sz w:val="14"/>
                <w:szCs w:val="14"/>
                <w:lang w:val="en-US"/>
              </w:rPr>
              <w:t>177.29</w:t>
            </w:r>
          </w:p>
          <w:p w14:paraId="48801547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b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tcBorders>
              <w:tl2br w:val="nil"/>
              <w:tr2bl w:val="nil"/>
            </w:tcBorders>
            <w:noWrap w:val="0"/>
            <w:vAlign w:val="top"/>
          </w:tcPr>
          <w:p w14:paraId="20C5024A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  <w:r>
              <w:rPr>
                <w:rFonts w:hint="default"/>
                <w:b/>
                <w:sz w:val="14"/>
                <w:szCs w:val="14"/>
                <w:lang w:val="en-US"/>
              </w:rPr>
              <w:t xml:space="preserve">4438.21 </w:t>
            </w:r>
          </w:p>
          <w:p w14:paraId="021EA823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vAlign w:val="top"/>
          </w:tcPr>
          <w:p w14:paraId="0C6620BC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  <w:r>
              <w:rPr>
                <w:rFonts w:hint="default"/>
                <w:b/>
                <w:sz w:val="14"/>
                <w:szCs w:val="14"/>
                <w:lang w:val="en-US"/>
              </w:rPr>
              <w:t>352.82</w:t>
            </w:r>
          </w:p>
          <w:p w14:paraId="5C1CF5B8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tcBorders>
              <w:tl2br w:val="nil"/>
              <w:tr2bl w:val="nil"/>
            </w:tcBorders>
            <w:noWrap w:val="0"/>
            <w:vAlign w:val="top"/>
          </w:tcPr>
          <w:p w14:paraId="15934224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  <w:r>
              <w:rPr>
                <w:rFonts w:hint="default"/>
                <w:b/>
                <w:sz w:val="14"/>
                <w:szCs w:val="14"/>
                <w:lang w:val="en-US"/>
              </w:rPr>
              <w:t xml:space="preserve">6140.61 </w:t>
            </w:r>
          </w:p>
        </w:tc>
      </w:tr>
      <w:tr w14:paraId="3B0566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  <w:tcBorders>
              <w:tl2br w:val="nil"/>
              <w:tr2bl w:val="nil"/>
            </w:tcBorders>
            <w:noWrap w:val="0"/>
            <w:vAlign w:val="top"/>
          </w:tcPr>
          <w:p w14:paraId="06E46FEC">
            <w:pPr>
              <w:spacing w:before="60" w:beforeLines="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</w:rPr>
              <w:t>5.</w:t>
            </w:r>
          </w:p>
        </w:tc>
        <w:tc>
          <w:tcPr>
            <w:tcW w:w="768" w:type="dxa"/>
            <w:vMerge w:val="restart"/>
            <w:tcBorders>
              <w:tl2br w:val="nil"/>
              <w:tr2bl w:val="nil"/>
            </w:tcBorders>
            <w:noWrap w:val="0"/>
            <w:vAlign w:val="top"/>
          </w:tcPr>
          <w:p w14:paraId="73BFB346">
            <w:pPr>
              <w:spacing w:before="60" w:beforeLines="0" w:afterLines="0" w:line="276" w:lineRule="auto"/>
              <w:ind w:left="-113" w:right="-57"/>
              <w:jc w:val="right"/>
              <w:rPr>
                <w:rFonts w:hint="default"/>
                <w:b/>
                <w:sz w:val="14"/>
                <w:szCs w:val="14"/>
              </w:rPr>
            </w:pPr>
            <w:r>
              <w:rPr>
                <w:rFonts w:hint="default"/>
                <w:b/>
                <w:sz w:val="14"/>
                <w:szCs w:val="14"/>
              </w:rPr>
              <w:t>М031050</w:t>
            </w:r>
          </w:p>
          <w:p w14:paraId="7D172A39">
            <w:pPr>
              <w:spacing w:before="60" w:beforeLines="0" w:afterLines="0" w:line="276" w:lineRule="auto"/>
              <w:ind w:left="-113" w:right="-57"/>
              <w:jc w:val="right"/>
              <w:rPr>
                <w:rFonts w:hint="default"/>
                <w:b/>
                <w:sz w:val="10"/>
                <w:szCs w:val="10"/>
                <w:lang w:val="en-US"/>
              </w:rPr>
            </w:pPr>
            <w:r>
              <w:rPr>
                <w:rFonts w:hint="default"/>
                <w:sz w:val="10"/>
                <w:szCs w:val="10"/>
                <w:lang w:val="en-US"/>
              </w:rPr>
              <w:t xml:space="preserve">(83.83 / 51.0893) </w:t>
            </w:r>
          </w:p>
        </w:tc>
        <w:tc>
          <w:tcPr>
            <w:tcW w:w="3342" w:type="dxa"/>
            <w:vMerge w:val="restart"/>
            <w:tcBorders>
              <w:tl2br w:val="nil"/>
              <w:tr2bl w:val="nil"/>
            </w:tcBorders>
            <w:noWrap w:val="0"/>
            <w:vAlign w:val="top"/>
          </w:tcPr>
          <w:p w14:paraId="24A019A5">
            <w:pPr>
              <w:autoSpaceDE/>
              <w:spacing w:before="60" w:beforeLines="0" w:afterLines="0" w:line="276" w:lineRule="auto"/>
              <w:ind w:left="-57" w:right="-57"/>
              <w:rPr>
                <w:rFonts w:hint="default"/>
                <w:sz w:val="10"/>
                <w:szCs w:val="10"/>
                <w:lang w:val="en-US"/>
              </w:rPr>
            </w:pPr>
            <w:r>
              <w:rPr>
                <w:rFonts w:hint="default"/>
                <w:sz w:val="14"/>
                <w:szCs w:val="14"/>
              </w:rPr>
              <w:t xml:space="preserve">Вышка телескопическая 25 м  </w:t>
            </w:r>
          </w:p>
          <w:p w14:paraId="1AFD4A26">
            <w:pPr>
              <w:autoSpaceDE/>
              <w:spacing w:before="60" w:beforeLines="0" w:afterLines="0" w:line="276" w:lineRule="auto"/>
              <w:ind w:left="-57" w:right="-57"/>
              <w:rPr>
                <w:rFonts w:hint="default"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vAlign w:val="bottom"/>
          </w:tcPr>
          <w:p w14:paraId="3774AC76">
            <w:pPr>
              <w:spacing w:before="60" w:beforeLines="0" w:afterLines="0" w:line="276" w:lineRule="auto"/>
              <w:ind w:left="-57" w:right="-57"/>
              <w:jc w:val="right"/>
              <w:rPr>
                <w:rFonts w:hint="default"/>
                <w:sz w:val="12"/>
                <w:szCs w:val="12"/>
                <w:lang w:val="en-US"/>
              </w:rPr>
            </w:pPr>
            <w:r>
              <w:rPr>
                <w:rFonts w:hint="default"/>
                <w:sz w:val="12"/>
                <w:szCs w:val="12"/>
                <w:lang w:val="en-US"/>
              </w:rPr>
              <w:t>МАШ.-Ч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vAlign w:val="bottom"/>
          </w:tcPr>
          <w:p w14:paraId="32E8A72F">
            <w:pPr>
              <w:spacing w:before="60" w:beforeLines="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</w:rPr>
            </w:pPr>
          </w:p>
        </w:tc>
        <w:tc>
          <w:tcPr>
            <w:tcW w:w="852" w:type="dxa"/>
            <w:tcBorders>
              <w:tl2br w:val="nil"/>
              <w:tr2bl w:val="nil"/>
            </w:tcBorders>
            <w:noWrap w:val="0"/>
            <w:vAlign w:val="bottom"/>
          </w:tcPr>
          <w:p w14:paraId="6666FA32">
            <w:pPr>
              <w:spacing w:before="60" w:beforeLines="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62.75</w:t>
            </w:r>
          </w:p>
        </w:tc>
        <w:tc>
          <w:tcPr>
            <w:tcW w:w="785" w:type="dxa"/>
            <w:tcBorders>
              <w:tl2br w:val="nil"/>
              <w:tr2bl w:val="nil"/>
            </w:tcBorders>
            <w:noWrap w:val="0"/>
            <w:vAlign w:val="bottom"/>
          </w:tcPr>
          <w:p w14:paraId="7D57D1E0">
            <w:pPr>
              <w:spacing w:before="60" w:beforeLines="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16.96</w:t>
            </w:r>
          </w:p>
        </w:tc>
        <w:tc>
          <w:tcPr>
            <w:tcW w:w="918" w:type="dxa"/>
            <w:tcBorders>
              <w:tl2br w:val="nil"/>
              <w:tr2bl w:val="nil"/>
            </w:tcBorders>
            <w:noWrap w:val="0"/>
            <w:vAlign w:val="bottom"/>
          </w:tcPr>
          <w:p w14:paraId="75D1966A">
            <w:pPr>
              <w:spacing w:before="60" w:beforeLines="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vAlign w:val="bottom"/>
          </w:tcPr>
          <w:p w14:paraId="310407E2">
            <w:pPr>
              <w:spacing w:before="60" w:beforeLines="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</w:rPr>
            </w:pPr>
          </w:p>
        </w:tc>
        <w:tc>
          <w:tcPr>
            <w:tcW w:w="953" w:type="dxa"/>
            <w:tcBorders>
              <w:tl2br w:val="nil"/>
              <w:tr2bl w:val="nil"/>
            </w:tcBorders>
            <w:noWrap w:val="0"/>
            <w:vAlign w:val="bottom"/>
          </w:tcPr>
          <w:p w14:paraId="4E30F070">
            <w:pPr>
              <w:spacing w:before="60" w:beforeLines="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62.75</w:t>
            </w:r>
          </w:p>
        </w:tc>
      </w:tr>
      <w:tr w14:paraId="77E959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68111F1">
            <w:pPr>
              <w:autoSpaceDE/>
              <w:autoSpaceDN/>
              <w:spacing w:beforeLines="0" w:afterLines="0"/>
              <w:rPr>
                <w:rFonts w:hint="default"/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77F4A92">
            <w:pPr>
              <w:autoSpaceDE/>
              <w:autoSpaceDN/>
              <w:spacing w:beforeLines="0" w:afterLines="0"/>
              <w:rPr>
                <w:rFonts w:hint="default"/>
                <w:b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CF73C95">
            <w:pPr>
              <w:autoSpaceDE/>
              <w:autoSpaceDN/>
              <w:spacing w:beforeLines="0" w:afterLines="0"/>
              <w:rPr>
                <w:rFonts w:hint="default"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vAlign w:val="top"/>
          </w:tcPr>
          <w:p w14:paraId="4936F2AD">
            <w:pPr>
              <w:spacing w:beforeLines="0" w:afterLines="0" w:line="276" w:lineRule="auto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  <w:r>
              <w:rPr>
                <w:rFonts w:hint="default"/>
                <w:b/>
                <w:sz w:val="14"/>
                <w:szCs w:val="14"/>
                <w:lang w:val="en-US"/>
              </w:rPr>
              <w:t>8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vAlign w:val="top"/>
          </w:tcPr>
          <w:p w14:paraId="1EEA5167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</w:p>
          <w:p w14:paraId="4A8E4AD5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tcBorders>
              <w:tl2br w:val="nil"/>
              <w:tr2bl w:val="nil"/>
            </w:tcBorders>
            <w:noWrap w:val="0"/>
            <w:vAlign w:val="top"/>
          </w:tcPr>
          <w:p w14:paraId="5E4D8496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  <w:r>
              <w:rPr>
                <w:rFonts w:hint="default"/>
                <w:b/>
                <w:sz w:val="14"/>
                <w:szCs w:val="14"/>
                <w:lang w:val="en-US"/>
              </w:rPr>
              <w:t>502.00</w:t>
            </w:r>
          </w:p>
          <w:p w14:paraId="0AC88550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sz w:val="10"/>
                <w:szCs w:val="10"/>
                <w:lang w:val="en-US"/>
              </w:rPr>
            </w:pPr>
          </w:p>
        </w:tc>
        <w:tc>
          <w:tcPr>
            <w:tcW w:w="785" w:type="dxa"/>
            <w:tcBorders>
              <w:tl2br w:val="nil"/>
              <w:tr2bl w:val="nil"/>
            </w:tcBorders>
            <w:noWrap w:val="0"/>
            <w:vAlign w:val="top"/>
          </w:tcPr>
          <w:p w14:paraId="09B4B7CA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  <w:r>
              <w:rPr>
                <w:rFonts w:hint="default"/>
                <w:b/>
                <w:sz w:val="14"/>
                <w:szCs w:val="14"/>
                <w:lang w:val="en-US"/>
              </w:rPr>
              <w:t>135.68</w:t>
            </w:r>
          </w:p>
          <w:p w14:paraId="61272E6E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b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tcBorders>
              <w:tl2br w:val="nil"/>
              <w:tr2bl w:val="nil"/>
            </w:tcBorders>
            <w:noWrap w:val="0"/>
            <w:vAlign w:val="top"/>
          </w:tcPr>
          <w:p w14:paraId="2D5A7CC0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  <w:r>
              <w:rPr>
                <w:rFonts w:hint="default"/>
                <w:b/>
                <w:sz w:val="14"/>
                <w:szCs w:val="14"/>
                <w:lang w:val="en-US"/>
              </w:rPr>
              <w:t xml:space="preserve"> </w:t>
            </w:r>
          </w:p>
          <w:p w14:paraId="14F762DD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vAlign w:val="top"/>
          </w:tcPr>
          <w:p w14:paraId="5BC0957A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</w:p>
          <w:p w14:paraId="2632CC05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tcBorders>
              <w:tl2br w:val="nil"/>
              <w:tr2bl w:val="nil"/>
            </w:tcBorders>
            <w:noWrap w:val="0"/>
            <w:vAlign w:val="top"/>
          </w:tcPr>
          <w:p w14:paraId="5C6DE5A8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  <w:r>
              <w:rPr>
                <w:rFonts w:hint="default"/>
                <w:b/>
                <w:sz w:val="14"/>
                <w:szCs w:val="14"/>
                <w:lang w:val="en-US"/>
              </w:rPr>
              <w:t xml:space="preserve">502.00 </w:t>
            </w:r>
          </w:p>
        </w:tc>
      </w:tr>
      <w:tr w14:paraId="3B11D9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469" w:type="dxa"/>
            <w:gridSpan w:val="4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0D6A8CE">
            <w:pPr>
              <w:spacing w:before="60" w:beforeLines="0" w:afterLines="0" w:line="276" w:lineRule="auto"/>
              <w:ind w:left="-57" w:right="601"/>
              <w:jc w:val="right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ИТОГО прямые затраты по разделу: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7EAF0C0">
            <w:pPr>
              <w:spacing w:before="60" w:beforeLines="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958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CCC48DD">
            <w:pPr>
              <w:spacing w:before="60" w:beforeLines="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997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EA2CB95">
            <w:pPr>
              <w:spacing w:before="60" w:beforeLines="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313</w:t>
            </w:r>
          </w:p>
        </w:tc>
        <w:tc>
          <w:tcPr>
            <w:tcW w:w="917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1943C16">
            <w:pPr>
              <w:spacing w:before="60" w:beforeLines="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4438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CD6E4ED">
            <w:pPr>
              <w:spacing w:before="60" w:beforeLines="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353</w:t>
            </w:r>
          </w:p>
        </w:tc>
        <w:tc>
          <w:tcPr>
            <w:tcW w:w="952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67B2AC3">
            <w:pPr>
              <w:spacing w:before="60" w:beforeLines="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6746</w:t>
            </w:r>
          </w:p>
        </w:tc>
      </w:tr>
      <w:tr w14:paraId="7F44EB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8871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5F22D50A">
            <w:pPr>
              <w:spacing w:before="40" w:beforeLines="0" w:afterLines="0" w:line="276" w:lineRule="auto"/>
              <w:ind w:right="4003" w:firstLine="2101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</w:rPr>
              <w:t>ОХР и ОПР:</w:t>
            </w:r>
          </w:p>
        </w:tc>
        <w:tc>
          <w:tcPr>
            <w:tcW w:w="180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00DA69D">
            <w:pPr>
              <w:spacing w:before="40" w:beforeLines="0" w:afterLines="0" w:line="276" w:lineRule="auto"/>
              <w:ind w:left="-57" w:right="-57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804</w:t>
            </w:r>
          </w:p>
        </w:tc>
      </w:tr>
      <w:tr w14:paraId="6A93F9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8871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2DF38DA0">
            <w:pPr>
              <w:spacing w:before="40" w:beforeLines="0" w:afterLines="0" w:line="276" w:lineRule="auto"/>
              <w:ind w:right="4003" w:firstLine="2101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</w:rPr>
              <w:t>Плановая прибыль:</w:t>
            </w:r>
          </w:p>
        </w:tc>
        <w:tc>
          <w:tcPr>
            <w:tcW w:w="180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66A5801">
            <w:pPr>
              <w:spacing w:before="40" w:beforeLines="0" w:afterLines="0" w:line="276" w:lineRule="auto"/>
              <w:ind w:left="-57" w:right="-57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801</w:t>
            </w:r>
          </w:p>
        </w:tc>
      </w:tr>
      <w:tr w14:paraId="4C9C51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8871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190BAE0B">
            <w:pPr>
              <w:spacing w:before="40" w:beforeLines="0" w:afterLines="0" w:line="276" w:lineRule="auto"/>
              <w:ind w:right="4003"/>
              <w:jc w:val="right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ИТОГО по разделу с ОХР ОПР и План.прибылью:</w:t>
            </w:r>
          </w:p>
        </w:tc>
        <w:tc>
          <w:tcPr>
            <w:tcW w:w="180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A4C9620">
            <w:pPr>
              <w:spacing w:before="40" w:beforeLines="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8351</w:t>
            </w:r>
          </w:p>
        </w:tc>
      </w:tr>
      <w:tr w14:paraId="4F024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469" w:type="dxa"/>
            <w:gridSpan w:val="4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6540F65">
            <w:pPr>
              <w:spacing w:before="60" w:beforeLines="0" w:afterLines="0" w:line="276" w:lineRule="auto"/>
              <w:ind w:left="-57" w:right="601"/>
              <w:jc w:val="right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ИТОГО прямые затраты по смете: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CEC7FEB">
            <w:pPr>
              <w:spacing w:before="60" w:beforeLines="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958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05E6E2A">
            <w:pPr>
              <w:spacing w:before="60" w:beforeLines="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997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E812739">
            <w:pPr>
              <w:spacing w:before="60" w:beforeLines="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313</w:t>
            </w:r>
          </w:p>
        </w:tc>
        <w:tc>
          <w:tcPr>
            <w:tcW w:w="917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50FF4AA">
            <w:pPr>
              <w:spacing w:before="60" w:beforeLines="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4438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FE49641">
            <w:pPr>
              <w:spacing w:before="60" w:beforeLines="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353</w:t>
            </w:r>
          </w:p>
        </w:tc>
        <w:tc>
          <w:tcPr>
            <w:tcW w:w="952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71F54E5">
            <w:pPr>
              <w:spacing w:before="60" w:beforeLines="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6746</w:t>
            </w:r>
          </w:p>
        </w:tc>
      </w:tr>
      <w:tr w14:paraId="62C36F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8871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04DE5D38">
            <w:pPr>
              <w:spacing w:before="40" w:beforeLines="0" w:afterLines="0" w:line="276" w:lineRule="auto"/>
              <w:ind w:right="4003" w:firstLine="2101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</w:rPr>
              <w:t>ОХР и ОПР:</w:t>
            </w:r>
          </w:p>
        </w:tc>
        <w:tc>
          <w:tcPr>
            <w:tcW w:w="180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9690858">
            <w:pPr>
              <w:spacing w:before="40" w:beforeLines="0" w:afterLines="0" w:line="276" w:lineRule="auto"/>
              <w:ind w:left="-57" w:right="-57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804</w:t>
            </w:r>
          </w:p>
        </w:tc>
      </w:tr>
      <w:tr w14:paraId="1DCA5D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8871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36219397">
            <w:pPr>
              <w:spacing w:before="40" w:beforeLines="0" w:afterLines="0" w:line="276" w:lineRule="auto"/>
              <w:ind w:right="4003" w:firstLine="2101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</w:rPr>
              <w:t>Плановая прибыль:</w:t>
            </w:r>
          </w:p>
        </w:tc>
        <w:tc>
          <w:tcPr>
            <w:tcW w:w="180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FB9E77C">
            <w:pPr>
              <w:spacing w:before="40" w:beforeLines="0" w:afterLines="0" w:line="276" w:lineRule="auto"/>
              <w:ind w:left="-57" w:right="-57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801</w:t>
            </w:r>
          </w:p>
        </w:tc>
      </w:tr>
      <w:tr w14:paraId="0559EC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8871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6E40E015">
            <w:pPr>
              <w:spacing w:before="40" w:beforeLines="0" w:afterLines="0" w:line="276" w:lineRule="auto"/>
              <w:ind w:right="4003"/>
              <w:jc w:val="right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ИТОГО по смете с ОХР ОПР и План.прибылью:</w:t>
            </w:r>
          </w:p>
        </w:tc>
        <w:tc>
          <w:tcPr>
            <w:tcW w:w="180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271847E">
            <w:pPr>
              <w:spacing w:before="40" w:beforeLines="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8351</w:t>
            </w:r>
          </w:p>
        </w:tc>
      </w:tr>
      <w:tr w14:paraId="0F354F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469" w:type="dxa"/>
            <w:gridSpan w:val="4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544C203">
            <w:pPr>
              <w:spacing w:before="60" w:beforeLines="0" w:afterLines="0" w:line="276" w:lineRule="auto"/>
              <w:ind w:left="-57" w:right="601"/>
              <w:jc w:val="right"/>
              <w:rPr>
                <w:rFonts w:hint="default"/>
                <w:b/>
                <w:sz w:val="14"/>
                <w:szCs w:val="14"/>
              </w:rPr>
            </w:pPr>
            <w:r>
              <w:rPr>
                <w:rFonts w:hint="default"/>
                <w:b/>
                <w:sz w:val="14"/>
                <w:szCs w:val="14"/>
              </w:rPr>
              <w:t>ВСЕГО прямые затраты: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3F2D5A3">
            <w:pPr>
              <w:spacing w:before="60" w:beforeLines="0" w:afterLines="0" w:line="276" w:lineRule="auto"/>
              <w:ind w:left="-57" w:right="-57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  <w:r>
              <w:rPr>
                <w:rFonts w:hint="default"/>
                <w:b/>
                <w:sz w:val="14"/>
                <w:szCs w:val="14"/>
                <w:lang w:val="en-US"/>
              </w:rPr>
              <w:t>958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9BBF626">
            <w:pPr>
              <w:spacing w:before="60" w:beforeLines="0" w:afterLines="0" w:line="276" w:lineRule="auto"/>
              <w:ind w:left="-57" w:right="-57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  <w:r>
              <w:rPr>
                <w:rFonts w:hint="default"/>
                <w:b/>
                <w:sz w:val="14"/>
                <w:szCs w:val="14"/>
                <w:lang w:val="en-US"/>
              </w:rPr>
              <w:t>997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DE33187">
            <w:pPr>
              <w:spacing w:before="60" w:beforeLines="0" w:afterLines="0" w:line="276" w:lineRule="auto"/>
              <w:ind w:left="-57" w:right="-57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  <w:r>
              <w:rPr>
                <w:rFonts w:hint="default"/>
                <w:b/>
                <w:sz w:val="14"/>
                <w:szCs w:val="14"/>
                <w:lang w:val="en-US"/>
              </w:rPr>
              <w:t>313</w:t>
            </w:r>
          </w:p>
        </w:tc>
        <w:tc>
          <w:tcPr>
            <w:tcW w:w="917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7C7D0AD">
            <w:pPr>
              <w:spacing w:before="60" w:beforeLines="0" w:afterLines="0" w:line="276" w:lineRule="auto"/>
              <w:ind w:left="-57" w:right="-57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  <w:r>
              <w:rPr>
                <w:rFonts w:hint="default"/>
                <w:b/>
                <w:sz w:val="14"/>
                <w:szCs w:val="14"/>
                <w:lang w:val="en-US"/>
              </w:rPr>
              <w:t>4438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579EEB9">
            <w:pPr>
              <w:spacing w:before="60" w:beforeLines="0" w:afterLines="0" w:line="276" w:lineRule="auto"/>
              <w:ind w:left="-57" w:right="-57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  <w:r>
              <w:rPr>
                <w:rFonts w:hint="default"/>
                <w:b/>
                <w:sz w:val="14"/>
                <w:szCs w:val="14"/>
                <w:lang w:val="en-US"/>
              </w:rPr>
              <w:t>353</w:t>
            </w:r>
          </w:p>
        </w:tc>
        <w:tc>
          <w:tcPr>
            <w:tcW w:w="952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121C080">
            <w:pPr>
              <w:spacing w:before="60" w:beforeLines="0" w:afterLines="0" w:line="276" w:lineRule="auto"/>
              <w:ind w:left="-57" w:right="-57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  <w:r>
              <w:rPr>
                <w:rFonts w:hint="default"/>
                <w:b/>
                <w:sz w:val="14"/>
                <w:szCs w:val="14"/>
                <w:lang w:val="en-US"/>
              </w:rPr>
              <w:t>6746</w:t>
            </w:r>
          </w:p>
        </w:tc>
      </w:tr>
      <w:tr w14:paraId="275FBA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8871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409F8427">
            <w:pPr>
              <w:spacing w:before="40" w:beforeLines="0" w:afterLines="0" w:line="276" w:lineRule="auto"/>
              <w:ind w:right="4003" w:firstLine="2101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  <w:r>
              <w:rPr>
                <w:rFonts w:hint="default"/>
                <w:b/>
                <w:sz w:val="14"/>
                <w:szCs w:val="14"/>
              </w:rPr>
              <w:t>ОХР и ОПР:</w:t>
            </w:r>
          </w:p>
        </w:tc>
        <w:tc>
          <w:tcPr>
            <w:tcW w:w="180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A221805">
            <w:pPr>
              <w:spacing w:before="40" w:beforeLines="0" w:afterLines="0" w:line="276" w:lineRule="auto"/>
              <w:ind w:left="-57" w:right="-57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  <w:r>
              <w:rPr>
                <w:rFonts w:hint="default"/>
                <w:b/>
                <w:sz w:val="14"/>
                <w:szCs w:val="14"/>
                <w:lang w:val="en-US"/>
              </w:rPr>
              <w:t>804</w:t>
            </w:r>
          </w:p>
        </w:tc>
      </w:tr>
      <w:tr w14:paraId="15D840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8871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2797151E">
            <w:pPr>
              <w:spacing w:before="40" w:beforeLines="0" w:afterLines="0" w:line="276" w:lineRule="auto"/>
              <w:ind w:right="4003" w:firstLine="2101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  <w:r>
              <w:rPr>
                <w:rFonts w:hint="default"/>
                <w:b/>
                <w:sz w:val="14"/>
                <w:szCs w:val="14"/>
              </w:rPr>
              <w:t>Плановая прибыль:</w:t>
            </w:r>
          </w:p>
        </w:tc>
        <w:tc>
          <w:tcPr>
            <w:tcW w:w="180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F67A613">
            <w:pPr>
              <w:spacing w:before="40" w:beforeLines="0" w:afterLines="0" w:line="276" w:lineRule="auto"/>
              <w:ind w:left="-57" w:right="-57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  <w:r>
              <w:rPr>
                <w:rFonts w:hint="default"/>
                <w:b/>
                <w:sz w:val="14"/>
                <w:szCs w:val="14"/>
                <w:lang w:val="en-US"/>
              </w:rPr>
              <w:t>801</w:t>
            </w:r>
          </w:p>
        </w:tc>
      </w:tr>
      <w:tr w14:paraId="40F9DA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8871" w:type="dxa"/>
            <w:gridSpan w:val="8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 w14:paraId="7452507A">
            <w:pPr>
              <w:spacing w:before="40" w:beforeLines="0" w:afterLines="0" w:line="276" w:lineRule="auto"/>
              <w:ind w:right="4003"/>
              <w:jc w:val="right"/>
              <w:rPr>
                <w:rFonts w:hint="default"/>
                <w:b/>
                <w:sz w:val="14"/>
                <w:szCs w:val="14"/>
              </w:rPr>
            </w:pPr>
            <w:r>
              <w:rPr>
                <w:rFonts w:hint="default"/>
                <w:b/>
                <w:sz w:val="14"/>
                <w:szCs w:val="14"/>
              </w:rPr>
              <w:t>ВСЕГО с ОХР ОПР и План.прибылью: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 w14:paraId="298E6B22">
            <w:pPr>
              <w:spacing w:before="40" w:beforeLines="0" w:afterLines="0" w:line="276" w:lineRule="auto"/>
              <w:ind w:left="-57" w:right="-57"/>
              <w:jc w:val="right"/>
              <w:rPr>
                <w:rFonts w:hint="default"/>
                <w:b/>
                <w:sz w:val="14"/>
                <w:szCs w:val="14"/>
              </w:rPr>
            </w:pPr>
            <w:r>
              <w:rPr>
                <w:rFonts w:hint="default"/>
                <w:b/>
                <w:sz w:val="14"/>
                <w:szCs w:val="14"/>
                <w:lang w:val="en-US"/>
              </w:rPr>
              <w:t>8351</w:t>
            </w:r>
          </w:p>
        </w:tc>
      </w:tr>
    </w:tbl>
    <w:p w14:paraId="467F4CDA">
      <w:pPr>
        <w:spacing w:beforeLines="0" w:afterLines="0"/>
        <w:jc w:val="right"/>
        <w:rPr>
          <w:rFonts w:hint="default"/>
          <w:sz w:val="14"/>
          <w:szCs w:val="14"/>
        </w:rPr>
      </w:pPr>
    </w:p>
    <w:p w14:paraId="3664335C">
      <w:pPr>
        <w:widowControl w:val="0"/>
        <w:adjustRightInd w:val="0"/>
        <w:spacing w:beforeLines="0" w:afterLines="0"/>
        <w:jc w:val="center"/>
        <w:rPr>
          <w:rFonts w:hint="default"/>
          <w:b/>
          <w:color w:val="000000"/>
          <w:sz w:val="20"/>
          <w:szCs w:val="20"/>
        </w:rPr>
      </w:pPr>
    </w:p>
    <w:p w14:paraId="60077C03">
      <w:pPr>
        <w:widowControl w:val="0"/>
        <w:adjustRightInd w:val="0"/>
        <w:spacing w:beforeLines="0" w:afterLines="0"/>
        <w:jc w:val="center"/>
        <w:rPr>
          <w:rFonts w:hint="default"/>
          <w:b/>
          <w:color w:val="000000"/>
          <w:sz w:val="18"/>
          <w:szCs w:val="18"/>
        </w:rPr>
      </w:pPr>
      <w:r>
        <w:rPr>
          <w:rFonts w:hint="default"/>
          <w:b/>
          <w:color w:val="000000"/>
          <w:sz w:val="18"/>
          <w:szCs w:val="18"/>
        </w:rPr>
        <w:t>РАСЧЕТ СТОИМОСТИ МАТЕРИАЛОВ</w:t>
      </w:r>
    </w:p>
    <w:tbl>
      <w:tblPr>
        <w:tblStyle w:val="7"/>
        <w:tblW w:w="10740" w:type="dxa"/>
        <w:tblInd w:w="0" w:type="dxa"/>
        <w:tblBorders>
          <w:top w:val="dashSmallGap" w:color="auto" w:sz="4" w:space="0"/>
          <w:left w:val="dashSmallGap" w:color="auto" w:sz="4" w:space="0"/>
          <w:bottom w:val="dashSmallGap" w:color="auto" w:sz="4" w:space="0"/>
          <w:right w:val="dashSmallGap" w:color="auto" w:sz="4" w:space="0"/>
          <w:insideH w:val="dashSmallGap" w:color="auto" w:sz="4" w:space="0"/>
          <w:insideV w:val="dashSmallGap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1"/>
        <w:gridCol w:w="708"/>
        <w:gridCol w:w="425"/>
        <w:gridCol w:w="2126"/>
        <w:gridCol w:w="1418"/>
        <w:gridCol w:w="811"/>
        <w:gridCol w:w="40"/>
        <w:gridCol w:w="772"/>
        <w:gridCol w:w="79"/>
        <w:gridCol w:w="1134"/>
        <w:gridCol w:w="1134"/>
        <w:gridCol w:w="709"/>
        <w:gridCol w:w="993"/>
      </w:tblGrid>
      <w:tr w14:paraId="41F126CD">
        <w:tblPrEx>
          <w:tblBorders>
            <w:top w:val="dashSmallGap" w:color="auto" w:sz="4" w:space="0"/>
            <w:left w:val="dashSmallGap" w:color="auto" w:sz="4" w:space="0"/>
            <w:bottom w:val="dashSmallGap" w:color="auto" w:sz="4" w:space="0"/>
            <w:right w:val="dashSmallGap" w:color="auto" w:sz="4" w:space="0"/>
            <w:insideH w:val="dashSmallGap" w:color="auto" w:sz="4" w:space="0"/>
            <w:insideV w:val="dashSmallGap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6F63B9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№ пп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612EB1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Код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C99F7C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Наименование материала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7CDEA6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Единица измерения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1526F3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Количество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F89855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Цена материала</w:t>
            </w:r>
          </w:p>
          <w:p w14:paraId="2A264F25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b/>
                <w:sz w:val="14"/>
                <w:szCs w:val="14"/>
                <w:lang w:val="en-US"/>
              </w:rPr>
              <w:t>с НДС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14A08C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Стоимость материала</w:t>
            </w:r>
          </w:p>
          <w:p w14:paraId="7C3BF1F8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b/>
                <w:sz w:val="14"/>
                <w:szCs w:val="14"/>
                <w:lang w:val="en-US"/>
              </w:rPr>
              <w:t>с НДС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28E58A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% трансп. и зср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8B4D47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 xml:space="preserve">Стоимость трансп. и зср  </w:t>
            </w:r>
            <w:r>
              <w:rPr>
                <w:rFonts w:hint="default"/>
                <w:b/>
                <w:sz w:val="14"/>
                <w:szCs w:val="14"/>
              </w:rPr>
              <w:t>с НДС</w:t>
            </w:r>
          </w:p>
        </w:tc>
      </w:tr>
      <w:tr w14:paraId="7CAAF334">
        <w:tblPrEx>
          <w:tblBorders>
            <w:top w:val="dashSmallGap" w:color="auto" w:sz="4" w:space="0"/>
            <w:left w:val="dashSmallGap" w:color="auto" w:sz="4" w:space="0"/>
            <w:bottom w:val="dashSmallGap" w:color="auto" w:sz="4" w:space="0"/>
            <w:right w:val="dashSmallGap" w:color="auto" w:sz="4" w:space="0"/>
            <w:insideH w:val="dashSmallGap" w:color="auto" w:sz="4" w:space="0"/>
            <w:insideV w:val="dashSmallGap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92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7DE577D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sz w:val="6"/>
                <w:szCs w:val="6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C4B0A6F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sz w:val="6"/>
                <w:szCs w:val="6"/>
              </w:rPr>
            </w:pP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E8852DB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sz w:val="6"/>
                <w:szCs w:val="6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8AE8ABC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sz w:val="6"/>
                <w:szCs w:val="6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C3C8D08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B903CA0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sz w:val="6"/>
                <w:szCs w:val="6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B1060FC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sz w:val="6"/>
                <w:szCs w:val="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4EC2712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A4F56C2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sz w:val="6"/>
                <w:szCs w:val="6"/>
              </w:rPr>
            </w:pPr>
          </w:p>
        </w:tc>
      </w:tr>
      <w:tr w14:paraId="1A498F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740" w:type="dxa"/>
            <w:gridSpan w:val="13"/>
            <w:tcBorders>
              <w:tl2br w:val="nil"/>
              <w:tr2bl w:val="nil"/>
            </w:tcBorders>
            <w:noWrap w:val="0"/>
            <w:vAlign w:val="center"/>
          </w:tcPr>
          <w:p w14:paraId="0790CBC9">
            <w:pPr>
              <w:spacing w:beforeLines="0" w:afterLines="0" w:line="276" w:lineRule="auto"/>
              <w:ind w:left="-57" w:right="-57" w:firstLine="1900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b/>
                <w:sz w:val="16"/>
                <w:szCs w:val="16"/>
              </w:rPr>
              <w:t>Материалы подрядчика</w:t>
            </w:r>
          </w:p>
        </w:tc>
      </w:tr>
      <w:tr w14:paraId="2D6D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740" w:type="dxa"/>
            <w:gridSpan w:val="13"/>
            <w:tcBorders>
              <w:tl2br w:val="nil"/>
              <w:tr2bl w:val="nil"/>
            </w:tcBorders>
            <w:noWrap w:val="0"/>
            <w:vAlign w:val="center"/>
          </w:tcPr>
          <w:p w14:paraId="51ECA72B">
            <w:pPr>
              <w:spacing w:beforeLines="0" w:afterLines="0" w:line="276" w:lineRule="auto"/>
              <w:ind w:left="284" w:right="-57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b/>
                <w:sz w:val="16"/>
                <w:szCs w:val="16"/>
              </w:rPr>
              <w:t>1/</w:t>
            </w:r>
            <w:r>
              <w:rPr>
                <w:rFonts w:hint="default"/>
                <w:b/>
                <w:sz w:val="16"/>
                <w:szCs w:val="16"/>
                <w:lang w:val="en-US"/>
              </w:rPr>
              <w:t xml:space="preserve"> Материалы для строительных работ</w:t>
            </w:r>
          </w:p>
        </w:tc>
      </w:tr>
      <w:tr w14:paraId="2AB303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740" w:type="dxa"/>
            <w:gridSpan w:val="13"/>
            <w:tcBorders>
              <w:tl2br w:val="nil"/>
              <w:tr2bl w:val="nil"/>
            </w:tcBorders>
            <w:noWrap w:val="0"/>
            <w:vAlign w:val="center"/>
          </w:tcPr>
          <w:p w14:paraId="71A9D021">
            <w:pPr>
              <w:spacing w:beforeLines="0" w:afterLines="0" w:line="276" w:lineRule="auto"/>
              <w:ind w:left="284" w:right="-57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b/>
                <w:sz w:val="16"/>
                <w:szCs w:val="16"/>
              </w:rPr>
              <w:t>1/10-115-20-15 Профилированные листы стальные с полимерными покрытиями</w:t>
            </w:r>
          </w:p>
        </w:tc>
      </w:tr>
      <w:tr w14:paraId="48EEAC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  <w:tcBorders>
              <w:tl2br w:val="nil"/>
              <w:tr2bl w:val="nil"/>
            </w:tcBorders>
            <w:noWrap w:val="0"/>
            <w:vAlign w:val="top"/>
          </w:tcPr>
          <w:p w14:paraId="2CAEE211">
            <w:pPr>
              <w:numPr>
                <w:ilvl w:val="0"/>
                <w:numId w:val="1"/>
              </w:numPr>
              <w:spacing w:beforeLines="0" w:afterLines="0" w:line="276" w:lineRule="auto"/>
              <w:ind w:left="0" w:right="-57" w:firstLine="0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61A08DB8">
            <w:pPr>
              <w:spacing w:before="40" w:beforeLines="0" w:afterLines="0" w:line="276" w:lineRule="auto"/>
              <w:ind w:left="-57" w:right="-57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1/10-115-20-15/151</w:t>
            </w:r>
          </w:p>
        </w:tc>
        <w:tc>
          <w:tcPr>
            <w:tcW w:w="354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0F32A613">
            <w:pPr>
              <w:spacing w:before="40" w:beforeLines="0" w:afterLines="0" w:line="276" w:lineRule="auto"/>
              <w:ind w:left="-57" w:right="-57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Профилированный лист стальной типа С-21-1000, МП-35-1035, НС-35-1000 толщиной 0,7 мм оцинкованный с полимерным покрытием полиэстер 25 мкм</w:t>
            </w:r>
          </w:p>
          <w:p w14:paraId="78340C87">
            <w:pPr>
              <w:spacing w:before="40" w:beforeLines="0" w:afterLines="0" w:line="276" w:lineRule="auto"/>
              <w:ind w:left="-57" w:right="-57"/>
              <w:rPr>
                <w:rFonts w:hint="default"/>
                <w:sz w:val="12"/>
                <w:szCs w:val="12"/>
                <w:lang w:val="en-US"/>
              </w:rPr>
            </w:pPr>
            <w:r>
              <w:rPr>
                <w:rFonts w:hint="default"/>
                <w:sz w:val="12"/>
                <w:szCs w:val="12"/>
                <w:lang w:val="en-US"/>
              </w:rPr>
              <w:t>01.05.2026 ОРБ</w:t>
            </w:r>
          </w:p>
        </w:tc>
        <w:tc>
          <w:tcPr>
            <w:tcW w:w="850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1D480BC3">
            <w:pPr>
              <w:spacing w:before="40" w:beforeLines="0" w:after="20" w:afterLines="0" w:line="276" w:lineRule="auto"/>
              <w:ind w:left="-57" w:right="-57"/>
              <w:jc w:val="center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м2</w:t>
            </w:r>
          </w:p>
        </w:tc>
        <w:tc>
          <w:tcPr>
            <w:tcW w:w="85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40620059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127.2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top"/>
          </w:tcPr>
          <w:p w14:paraId="45639FF8">
            <w:pPr>
              <w:spacing w:before="40" w:beforeLines="0" w:after="2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34.72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top"/>
          </w:tcPr>
          <w:p w14:paraId="28F05969">
            <w:pPr>
              <w:spacing w:before="40" w:beforeLines="0" w:after="2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4416.38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vAlign w:val="top"/>
          </w:tcPr>
          <w:p w14:paraId="1D46470E">
            <w:pPr>
              <w:spacing w:before="40" w:beforeLines="0" w:after="2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7.94%</w:t>
            </w:r>
          </w:p>
        </w:tc>
        <w:tc>
          <w:tcPr>
            <w:tcW w:w="992" w:type="dxa"/>
            <w:tcBorders>
              <w:tl2br w:val="nil"/>
              <w:tr2bl w:val="nil"/>
            </w:tcBorders>
            <w:noWrap w:val="0"/>
            <w:vAlign w:val="top"/>
          </w:tcPr>
          <w:p w14:paraId="0DF49C2F">
            <w:pPr>
              <w:spacing w:before="40" w:beforeLines="0" w:after="2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351.07</w:t>
            </w:r>
          </w:p>
        </w:tc>
      </w:tr>
      <w:tr w14:paraId="0D1ECE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740" w:type="dxa"/>
            <w:gridSpan w:val="13"/>
            <w:tcBorders>
              <w:tl2br w:val="nil"/>
              <w:tr2bl w:val="nil"/>
            </w:tcBorders>
            <w:noWrap w:val="0"/>
            <w:vAlign w:val="center"/>
          </w:tcPr>
          <w:p w14:paraId="355159C3">
            <w:pPr>
              <w:spacing w:beforeLines="0" w:afterLines="0" w:line="276" w:lineRule="auto"/>
              <w:ind w:left="284" w:right="-57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b/>
                <w:sz w:val="16"/>
                <w:szCs w:val="16"/>
              </w:rPr>
              <w:t>1/10-150-15</w:t>
            </w:r>
            <w:r>
              <w:rPr>
                <w:rFonts w:hint="default"/>
                <w:b/>
                <w:sz w:val="16"/>
                <w:szCs w:val="16"/>
                <w:lang w:val="en-US"/>
              </w:rPr>
              <w:t xml:space="preserve"> Прокладки из паронита</w:t>
            </w:r>
          </w:p>
        </w:tc>
      </w:tr>
      <w:tr w14:paraId="25C8C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  <w:tcBorders>
              <w:tl2br w:val="nil"/>
              <w:tr2bl w:val="nil"/>
            </w:tcBorders>
            <w:noWrap w:val="0"/>
            <w:vAlign w:val="top"/>
          </w:tcPr>
          <w:p w14:paraId="34AF6720">
            <w:pPr>
              <w:numPr>
                <w:ilvl w:val="0"/>
                <w:numId w:val="1"/>
              </w:numPr>
              <w:spacing w:beforeLines="0" w:afterLines="0" w:line="276" w:lineRule="auto"/>
              <w:ind w:left="0" w:right="-57" w:firstLine="0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1A1FAE5F">
            <w:pPr>
              <w:spacing w:before="40" w:beforeLines="0" w:afterLines="0" w:line="276" w:lineRule="auto"/>
              <w:ind w:left="-57" w:right="-57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1/10-150-15/5</w:t>
            </w:r>
          </w:p>
        </w:tc>
        <w:tc>
          <w:tcPr>
            <w:tcW w:w="354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3E180BAD">
            <w:pPr>
              <w:spacing w:before="40" w:beforeLines="0" w:afterLines="0" w:line="276" w:lineRule="auto"/>
              <w:ind w:left="-57" w:right="-57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Прокладки паронитовые</w:t>
            </w:r>
          </w:p>
          <w:p w14:paraId="724C36ED">
            <w:pPr>
              <w:spacing w:before="40" w:beforeLines="0" w:afterLines="0" w:line="276" w:lineRule="auto"/>
              <w:ind w:left="-57" w:right="-57"/>
              <w:rPr>
                <w:rFonts w:hint="default"/>
                <w:sz w:val="12"/>
                <w:szCs w:val="12"/>
                <w:lang w:val="en-US"/>
              </w:rPr>
            </w:pPr>
            <w:r>
              <w:rPr>
                <w:rFonts w:hint="default"/>
                <w:sz w:val="12"/>
                <w:szCs w:val="12"/>
                <w:lang w:val="en-US"/>
              </w:rPr>
              <w:t>01.05.2026 ОРБ</w:t>
            </w:r>
          </w:p>
        </w:tc>
        <w:tc>
          <w:tcPr>
            <w:tcW w:w="850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469195BD">
            <w:pPr>
              <w:spacing w:before="40" w:beforeLines="0" w:after="20" w:afterLines="0" w:line="276" w:lineRule="auto"/>
              <w:ind w:left="-57" w:right="-57"/>
              <w:jc w:val="center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3AD1EABB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0.084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top"/>
          </w:tcPr>
          <w:p w14:paraId="1779A072">
            <w:pPr>
              <w:spacing w:before="40" w:beforeLines="0" w:after="2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17.40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top"/>
          </w:tcPr>
          <w:p w14:paraId="4361176C">
            <w:pPr>
              <w:spacing w:before="40" w:beforeLines="0" w:after="2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1.46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vAlign w:val="top"/>
          </w:tcPr>
          <w:p w14:paraId="3B7D95DD">
            <w:pPr>
              <w:spacing w:before="40" w:beforeLines="0" w:after="2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7.94%</w:t>
            </w:r>
          </w:p>
        </w:tc>
        <w:tc>
          <w:tcPr>
            <w:tcW w:w="992" w:type="dxa"/>
            <w:tcBorders>
              <w:tl2br w:val="nil"/>
              <w:tr2bl w:val="nil"/>
            </w:tcBorders>
            <w:noWrap w:val="0"/>
            <w:vAlign w:val="top"/>
          </w:tcPr>
          <w:p w14:paraId="703EF7F9">
            <w:pPr>
              <w:spacing w:before="40" w:beforeLines="0" w:after="2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0.12</w:t>
            </w:r>
          </w:p>
        </w:tc>
      </w:tr>
      <w:tr w14:paraId="38C47A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740" w:type="dxa"/>
            <w:gridSpan w:val="13"/>
            <w:tcBorders>
              <w:tl2br w:val="nil"/>
              <w:tr2bl w:val="nil"/>
            </w:tcBorders>
            <w:noWrap w:val="0"/>
            <w:vAlign w:val="center"/>
          </w:tcPr>
          <w:p w14:paraId="475920E4">
            <w:pPr>
              <w:spacing w:beforeLines="0" w:afterLines="0" w:line="276" w:lineRule="auto"/>
              <w:ind w:left="284" w:right="-57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b/>
                <w:sz w:val="16"/>
                <w:szCs w:val="16"/>
              </w:rPr>
              <w:t>1/10-170-10</w:t>
            </w:r>
            <w:r>
              <w:rPr>
                <w:rFonts w:hint="default"/>
                <w:b/>
                <w:sz w:val="16"/>
                <w:szCs w:val="16"/>
                <w:lang w:val="en-US"/>
              </w:rPr>
              <w:t xml:space="preserve"> Сверла спиральные, шнековые</w:t>
            </w:r>
          </w:p>
        </w:tc>
      </w:tr>
      <w:tr w14:paraId="229F7A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  <w:tcBorders>
              <w:tl2br w:val="nil"/>
              <w:tr2bl w:val="nil"/>
            </w:tcBorders>
            <w:noWrap w:val="0"/>
            <w:vAlign w:val="top"/>
          </w:tcPr>
          <w:p w14:paraId="0D49CC7A">
            <w:pPr>
              <w:numPr>
                <w:ilvl w:val="0"/>
                <w:numId w:val="1"/>
              </w:numPr>
              <w:spacing w:beforeLines="0" w:afterLines="0" w:line="276" w:lineRule="auto"/>
              <w:ind w:left="0" w:right="-57" w:firstLine="0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18793D1A">
            <w:pPr>
              <w:spacing w:before="40" w:beforeLines="0" w:afterLines="0" w:line="276" w:lineRule="auto"/>
              <w:ind w:left="-57" w:right="-57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1/10-170-10/15</w:t>
            </w:r>
          </w:p>
        </w:tc>
        <w:tc>
          <w:tcPr>
            <w:tcW w:w="354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148E7938">
            <w:pPr>
              <w:spacing w:before="40" w:beforeLines="0" w:afterLines="0" w:line="276" w:lineRule="auto"/>
              <w:ind w:left="-57" w:right="-57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Сверла спиральные с цилиндрическим хвостовиком, длинная серия (по металлу), диаметром 4,3-5,3 мм</w:t>
            </w:r>
          </w:p>
          <w:p w14:paraId="3B462EB1">
            <w:pPr>
              <w:spacing w:before="40" w:beforeLines="0" w:afterLines="0" w:line="276" w:lineRule="auto"/>
              <w:ind w:left="-57" w:right="-57"/>
              <w:rPr>
                <w:rFonts w:hint="default"/>
                <w:sz w:val="12"/>
                <w:szCs w:val="12"/>
                <w:lang w:val="en-US"/>
              </w:rPr>
            </w:pPr>
            <w:r>
              <w:rPr>
                <w:rFonts w:hint="default"/>
                <w:sz w:val="12"/>
                <w:szCs w:val="12"/>
                <w:lang w:val="en-US"/>
              </w:rPr>
              <w:t>01.05.2026 ОРБ</w:t>
            </w:r>
          </w:p>
        </w:tc>
        <w:tc>
          <w:tcPr>
            <w:tcW w:w="850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4304464C">
            <w:pPr>
              <w:spacing w:before="40" w:beforeLines="0" w:after="20" w:afterLines="0" w:line="276" w:lineRule="auto"/>
              <w:ind w:left="-57" w:right="-57"/>
              <w:jc w:val="center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шт.</w:t>
            </w:r>
          </w:p>
        </w:tc>
        <w:tc>
          <w:tcPr>
            <w:tcW w:w="85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45649F37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4.8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top"/>
          </w:tcPr>
          <w:p w14:paraId="2204183F">
            <w:pPr>
              <w:spacing w:before="40" w:beforeLines="0" w:after="2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2.12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top"/>
          </w:tcPr>
          <w:p w14:paraId="69BFB08B">
            <w:pPr>
              <w:spacing w:before="40" w:beforeLines="0" w:after="2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10.18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vAlign w:val="top"/>
          </w:tcPr>
          <w:p w14:paraId="35192CED">
            <w:pPr>
              <w:spacing w:before="40" w:beforeLines="0" w:after="2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7.94%</w:t>
            </w:r>
          </w:p>
        </w:tc>
        <w:tc>
          <w:tcPr>
            <w:tcW w:w="992" w:type="dxa"/>
            <w:tcBorders>
              <w:tl2br w:val="nil"/>
              <w:tr2bl w:val="nil"/>
            </w:tcBorders>
            <w:noWrap w:val="0"/>
            <w:vAlign w:val="top"/>
          </w:tcPr>
          <w:p w14:paraId="3FC6466E">
            <w:pPr>
              <w:spacing w:before="40" w:beforeLines="0" w:after="2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0.82</w:t>
            </w:r>
          </w:p>
        </w:tc>
      </w:tr>
      <w:tr w14:paraId="333FDC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740" w:type="dxa"/>
            <w:gridSpan w:val="13"/>
            <w:tcBorders>
              <w:tl2br w:val="nil"/>
              <w:tr2bl w:val="nil"/>
            </w:tcBorders>
            <w:noWrap w:val="0"/>
            <w:vAlign w:val="center"/>
          </w:tcPr>
          <w:p w14:paraId="7DF3AA79">
            <w:pPr>
              <w:spacing w:beforeLines="0" w:afterLines="0" w:line="276" w:lineRule="auto"/>
              <w:ind w:left="284" w:right="-57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b/>
                <w:sz w:val="16"/>
                <w:szCs w:val="16"/>
              </w:rPr>
              <w:t>1/10-240-15</w:t>
            </w:r>
            <w:r>
              <w:rPr>
                <w:rFonts w:hint="default"/>
                <w:b/>
                <w:sz w:val="16"/>
                <w:szCs w:val="16"/>
                <w:lang w:val="en-US"/>
              </w:rPr>
              <w:t xml:space="preserve"> Винты</w:t>
            </w:r>
          </w:p>
        </w:tc>
      </w:tr>
      <w:tr w14:paraId="2CD2A5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  <w:tcBorders>
              <w:tl2br w:val="nil"/>
              <w:tr2bl w:val="nil"/>
            </w:tcBorders>
            <w:noWrap w:val="0"/>
            <w:vAlign w:val="top"/>
          </w:tcPr>
          <w:p w14:paraId="7EDD3102">
            <w:pPr>
              <w:numPr>
                <w:ilvl w:val="0"/>
                <w:numId w:val="1"/>
              </w:numPr>
              <w:spacing w:beforeLines="0" w:afterLines="0" w:line="276" w:lineRule="auto"/>
              <w:ind w:left="0" w:right="-57" w:firstLine="0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55313404">
            <w:pPr>
              <w:spacing w:before="40" w:beforeLines="0" w:afterLines="0" w:line="276" w:lineRule="auto"/>
              <w:ind w:left="-57" w:right="-57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1/10-240-15/400</w:t>
            </w:r>
          </w:p>
        </w:tc>
        <w:tc>
          <w:tcPr>
            <w:tcW w:w="354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15632ADF">
            <w:pPr>
              <w:spacing w:before="40" w:beforeLines="0" w:afterLines="0" w:line="276" w:lineRule="auto"/>
              <w:ind w:left="-57" w:right="-57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Винты самонарезающие с прессшайбой для крепления листов металла</w:t>
            </w:r>
          </w:p>
          <w:p w14:paraId="4EEE367A">
            <w:pPr>
              <w:spacing w:before="40" w:beforeLines="0" w:afterLines="0" w:line="276" w:lineRule="auto"/>
              <w:ind w:left="-57" w:right="-57"/>
              <w:rPr>
                <w:rFonts w:hint="default"/>
                <w:sz w:val="12"/>
                <w:szCs w:val="12"/>
                <w:lang w:val="en-US"/>
              </w:rPr>
            </w:pPr>
            <w:r>
              <w:rPr>
                <w:rFonts w:hint="default"/>
                <w:sz w:val="12"/>
                <w:szCs w:val="12"/>
                <w:lang w:val="en-US"/>
              </w:rPr>
              <w:t>01.05.2026 ОРБ</w:t>
            </w:r>
          </w:p>
        </w:tc>
        <w:tc>
          <w:tcPr>
            <w:tcW w:w="850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7A9D346B">
            <w:pPr>
              <w:spacing w:before="40" w:beforeLines="0" w:after="20" w:afterLines="0" w:line="276" w:lineRule="auto"/>
              <w:ind w:left="-57" w:right="-57"/>
              <w:jc w:val="center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5A28397B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1.08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top"/>
          </w:tcPr>
          <w:p w14:paraId="02536767">
            <w:pPr>
              <w:spacing w:before="40" w:beforeLines="0" w:after="2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6.67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top"/>
          </w:tcPr>
          <w:p w14:paraId="74E5EADD">
            <w:pPr>
              <w:spacing w:before="40" w:beforeLines="0" w:after="2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7.20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vAlign w:val="top"/>
          </w:tcPr>
          <w:p w14:paraId="41DD2BF5">
            <w:pPr>
              <w:spacing w:before="40" w:beforeLines="0" w:after="2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7.94%</w:t>
            </w:r>
          </w:p>
        </w:tc>
        <w:tc>
          <w:tcPr>
            <w:tcW w:w="992" w:type="dxa"/>
            <w:tcBorders>
              <w:tl2br w:val="nil"/>
              <w:tr2bl w:val="nil"/>
            </w:tcBorders>
            <w:noWrap w:val="0"/>
            <w:vAlign w:val="top"/>
          </w:tcPr>
          <w:p w14:paraId="4EC29B33">
            <w:pPr>
              <w:spacing w:before="40" w:beforeLines="0" w:after="2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0.58</w:t>
            </w:r>
          </w:p>
        </w:tc>
      </w:tr>
      <w:tr w14:paraId="6CE12F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740" w:type="dxa"/>
            <w:gridSpan w:val="13"/>
            <w:tcBorders>
              <w:tl2br w:val="nil"/>
              <w:tr2bl w:val="nil"/>
            </w:tcBorders>
            <w:noWrap w:val="0"/>
            <w:vAlign w:val="center"/>
          </w:tcPr>
          <w:p w14:paraId="118E6E4A">
            <w:pPr>
              <w:spacing w:beforeLines="0" w:afterLines="0" w:line="276" w:lineRule="auto"/>
              <w:ind w:left="284" w:right="-57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b/>
                <w:sz w:val="16"/>
                <w:szCs w:val="16"/>
              </w:rPr>
              <w:t>1/10-240-35</w:t>
            </w:r>
            <w:r>
              <w:rPr>
                <w:rFonts w:hint="default"/>
                <w:b/>
                <w:sz w:val="16"/>
                <w:szCs w:val="16"/>
                <w:lang w:val="en-US"/>
              </w:rPr>
              <w:t xml:space="preserve"> Заклепки, кнопки</w:t>
            </w:r>
          </w:p>
        </w:tc>
      </w:tr>
      <w:tr w14:paraId="024BE7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  <w:tcBorders>
              <w:tl2br w:val="nil"/>
              <w:tr2bl w:val="nil"/>
            </w:tcBorders>
            <w:noWrap w:val="0"/>
            <w:vAlign w:val="top"/>
          </w:tcPr>
          <w:p w14:paraId="38CF0505">
            <w:pPr>
              <w:numPr>
                <w:ilvl w:val="0"/>
                <w:numId w:val="1"/>
              </w:numPr>
              <w:spacing w:beforeLines="0" w:afterLines="0" w:line="276" w:lineRule="auto"/>
              <w:ind w:left="0" w:right="-57" w:firstLine="0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5A3D75F3">
            <w:pPr>
              <w:spacing w:before="40" w:beforeLines="0" w:afterLines="0" w:line="276" w:lineRule="auto"/>
              <w:ind w:left="-57" w:right="-57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1/10-240-35/12</w:t>
            </w:r>
          </w:p>
        </w:tc>
        <w:tc>
          <w:tcPr>
            <w:tcW w:w="354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3E401E2D">
            <w:pPr>
              <w:spacing w:before="40" w:beforeLines="0" w:afterLines="0" w:line="276" w:lineRule="auto"/>
              <w:ind w:left="-57" w:right="-57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Заклепки с полукруглой головкой 4х18 мм</w:t>
            </w:r>
          </w:p>
          <w:p w14:paraId="55347C32">
            <w:pPr>
              <w:spacing w:before="40" w:beforeLines="0" w:afterLines="0" w:line="276" w:lineRule="auto"/>
              <w:ind w:left="-57" w:right="-57"/>
              <w:rPr>
                <w:rFonts w:hint="default"/>
                <w:sz w:val="12"/>
                <w:szCs w:val="12"/>
                <w:lang w:val="en-US"/>
              </w:rPr>
            </w:pPr>
            <w:r>
              <w:rPr>
                <w:rFonts w:hint="default"/>
                <w:sz w:val="12"/>
                <w:szCs w:val="12"/>
                <w:lang w:val="en-US"/>
              </w:rPr>
              <w:t>01.05.2026 ОРБ</w:t>
            </w:r>
          </w:p>
        </w:tc>
        <w:tc>
          <w:tcPr>
            <w:tcW w:w="850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41F9E38E">
            <w:pPr>
              <w:spacing w:before="40" w:beforeLines="0" w:after="20" w:afterLines="0" w:line="276" w:lineRule="auto"/>
              <w:ind w:left="-57" w:right="-57"/>
              <w:jc w:val="center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1A7729B5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0.0006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top"/>
          </w:tcPr>
          <w:p w14:paraId="3AA07642">
            <w:pPr>
              <w:spacing w:before="40" w:beforeLines="0" w:after="2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4 980.00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top"/>
          </w:tcPr>
          <w:p w14:paraId="7E36B131">
            <w:pPr>
              <w:spacing w:before="40" w:beforeLines="0" w:after="2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2.99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vAlign w:val="top"/>
          </w:tcPr>
          <w:p w14:paraId="2E138EB2">
            <w:pPr>
              <w:spacing w:before="40" w:beforeLines="0" w:after="2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7.94%</w:t>
            </w:r>
          </w:p>
        </w:tc>
        <w:tc>
          <w:tcPr>
            <w:tcW w:w="992" w:type="dxa"/>
            <w:tcBorders>
              <w:tl2br w:val="nil"/>
              <w:tr2bl w:val="nil"/>
            </w:tcBorders>
            <w:noWrap w:val="0"/>
            <w:vAlign w:val="top"/>
          </w:tcPr>
          <w:p w14:paraId="7677DCB3">
            <w:pPr>
              <w:spacing w:before="40" w:beforeLines="0" w:after="2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0.24</w:t>
            </w:r>
          </w:p>
        </w:tc>
      </w:tr>
      <w:tr w14:paraId="33D273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740" w:type="dxa"/>
            <w:gridSpan w:val="13"/>
            <w:tcBorders>
              <w:tl2br w:val="nil"/>
              <w:tr2bl w:val="nil"/>
            </w:tcBorders>
            <w:noWrap w:val="0"/>
            <w:vAlign w:val="center"/>
          </w:tcPr>
          <w:p w14:paraId="1CF1A31F">
            <w:pPr>
              <w:spacing w:beforeLines="0" w:afterLines="0" w:line="276" w:lineRule="auto"/>
              <w:ind w:left="284" w:right="-57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b/>
                <w:sz w:val="16"/>
                <w:szCs w:val="16"/>
              </w:rPr>
              <w:t>1/10-240-50-16</w:t>
            </w:r>
            <w:r>
              <w:rPr>
                <w:rFonts w:hint="default"/>
                <w:b/>
                <w:sz w:val="16"/>
                <w:szCs w:val="16"/>
                <w:lang w:val="en-US"/>
              </w:rPr>
              <w:t xml:space="preserve"> Шайбы</w:t>
            </w:r>
          </w:p>
        </w:tc>
      </w:tr>
      <w:tr w14:paraId="25DAF4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  <w:tcBorders>
              <w:tl2br w:val="nil"/>
              <w:tr2bl w:val="nil"/>
            </w:tcBorders>
            <w:noWrap w:val="0"/>
            <w:vAlign w:val="top"/>
          </w:tcPr>
          <w:p w14:paraId="72F279EA">
            <w:pPr>
              <w:numPr>
                <w:ilvl w:val="0"/>
                <w:numId w:val="1"/>
              </w:numPr>
              <w:spacing w:beforeLines="0" w:afterLines="0" w:line="276" w:lineRule="auto"/>
              <w:ind w:left="0" w:right="-57" w:firstLine="0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5F84D753">
            <w:pPr>
              <w:spacing w:before="40" w:beforeLines="0" w:afterLines="0" w:line="276" w:lineRule="auto"/>
              <w:ind w:left="-57" w:right="-57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1/10-240-50-16/15</w:t>
            </w:r>
          </w:p>
        </w:tc>
        <w:tc>
          <w:tcPr>
            <w:tcW w:w="354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4E1C0664">
            <w:pPr>
              <w:spacing w:before="40" w:beforeLines="0" w:afterLines="0" w:line="276" w:lineRule="auto"/>
              <w:ind w:left="-57" w:right="-57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Шайба диаметром 6 мм</w:t>
            </w:r>
          </w:p>
          <w:p w14:paraId="5EC7AC92">
            <w:pPr>
              <w:spacing w:before="40" w:beforeLines="0" w:afterLines="0" w:line="276" w:lineRule="auto"/>
              <w:ind w:left="-57" w:right="-57"/>
              <w:rPr>
                <w:rFonts w:hint="default"/>
                <w:sz w:val="12"/>
                <w:szCs w:val="12"/>
                <w:lang w:val="en-US"/>
              </w:rPr>
            </w:pPr>
            <w:r>
              <w:rPr>
                <w:rFonts w:hint="default"/>
                <w:sz w:val="12"/>
                <w:szCs w:val="12"/>
                <w:lang w:val="en-US"/>
              </w:rPr>
              <w:t>01.05.2026 ОРБ</w:t>
            </w:r>
          </w:p>
        </w:tc>
        <w:tc>
          <w:tcPr>
            <w:tcW w:w="850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500A3510">
            <w:pPr>
              <w:spacing w:before="40" w:beforeLines="0" w:after="20" w:afterLines="0" w:line="276" w:lineRule="auto"/>
              <w:ind w:left="-57" w:right="-57"/>
              <w:jc w:val="center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78739A62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0.276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top"/>
          </w:tcPr>
          <w:p w14:paraId="459977DE">
            <w:pPr>
              <w:spacing w:before="40" w:beforeLines="0" w:after="2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top"/>
          </w:tcPr>
          <w:p w14:paraId="357A8C99">
            <w:pPr>
              <w:spacing w:before="40" w:beforeLines="0" w:after="2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vAlign w:val="top"/>
          </w:tcPr>
          <w:p w14:paraId="6C67395F">
            <w:pPr>
              <w:spacing w:before="40" w:beforeLines="0" w:after="2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7.94%</w:t>
            </w:r>
          </w:p>
        </w:tc>
        <w:tc>
          <w:tcPr>
            <w:tcW w:w="992" w:type="dxa"/>
            <w:tcBorders>
              <w:tl2br w:val="nil"/>
              <w:tr2bl w:val="nil"/>
            </w:tcBorders>
            <w:noWrap w:val="0"/>
            <w:vAlign w:val="top"/>
          </w:tcPr>
          <w:p w14:paraId="1C622C36">
            <w:pPr>
              <w:spacing w:before="40" w:beforeLines="0" w:after="2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</w:p>
        </w:tc>
      </w:tr>
      <w:tr w14:paraId="663A9B5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</w:trPr>
        <w:tc>
          <w:tcPr>
            <w:tcW w:w="365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3B3E6601">
            <w:pPr>
              <w:spacing w:before="40" w:beforeLines="0" w:afterLines="0" w:line="276" w:lineRule="auto"/>
              <w:ind w:left="-57" w:right="-57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  <w:r>
              <w:rPr>
                <w:rFonts w:hint="default"/>
                <w:b/>
                <w:sz w:val="14"/>
                <w:szCs w:val="14"/>
                <w:lang w:val="en-US"/>
              </w:rPr>
              <w:t xml:space="preserve">ИТОГО </w:t>
            </w:r>
            <w:r>
              <w:rPr>
                <w:rFonts w:hint="default"/>
                <w:b/>
                <w:sz w:val="14"/>
                <w:szCs w:val="14"/>
              </w:rPr>
              <w:t>Материалы подрядчика</w:t>
            </w:r>
            <w:r>
              <w:rPr>
                <w:rFonts w:hint="defaul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hint="default"/>
                <w:b/>
                <w:sz w:val="14"/>
                <w:szCs w:val="14"/>
              </w:rPr>
              <w:t>:</w:t>
            </w:r>
          </w:p>
        </w:tc>
        <w:tc>
          <w:tcPr>
            <w:tcW w:w="425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 w14:paraId="12B0A7A8">
            <w:pPr>
              <w:spacing w:before="20" w:beforeLines="0" w:after="20" w:afterLines="0" w:line="276" w:lineRule="auto"/>
              <w:ind w:left="-57" w:right="-57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bottom"/>
          </w:tcPr>
          <w:p w14:paraId="11F29C44">
            <w:pPr>
              <w:spacing w:before="20" w:beforeLines="0" w:after="20" w:afterLines="0" w:line="276" w:lineRule="auto"/>
              <w:ind w:left="-57" w:right="-57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  <w:r>
              <w:rPr>
                <w:rFonts w:hint="default"/>
                <w:b/>
                <w:sz w:val="14"/>
                <w:szCs w:val="14"/>
                <w:lang w:val="en-US"/>
              </w:rPr>
              <w:t xml:space="preserve"> 4438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bottom"/>
          </w:tcPr>
          <w:p w14:paraId="4231F1B8">
            <w:pPr>
              <w:spacing w:before="20" w:beforeLines="0" w:after="20" w:afterLines="0" w:line="276" w:lineRule="auto"/>
              <w:ind w:left="-57" w:right="-57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bottom"/>
          </w:tcPr>
          <w:p w14:paraId="56B2F685">
            <w:pPr>
              <w:spacing w:before="20" w:beforeLines="0" w:after="20" w:afterLines="0" w:line="276" w:lineRule="auto"/>
              <w:ind w:left="-57" w:right="-57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  <w:r>
              <w:rPr>
                <w:rFonts w:hint="default"/>
                <w:b/>
                <w:sz w:val="14"/>
                <w:szCs w:val="14"/>
                <w:lang w:val="en-US"/>
              </w:rPr>
              <w:t xml:space="preserve"> 353</w:t>
            </w:r>
          </w:p>
        </w:tc>
      </w:tr>
      <w:tr w14:paraId="73F6B82A">
        <w:tblPrEx>
          <w:tblBorders>
            <w:top w:val="none" w:color="auto" w:sz="0" w:space="0"/>
            <w:left w:val="none" w:color="auto" w:sz="0" w:space="0"/>
            <w:bottom w:val="dashSmallGap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01" w:type="dxa"/>
            <w:gridSpan w:val="2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4EA043C4">
            <w:pPr>
              <w:spacing w:beforeLines="0" w:afterLines="0" w:line="276" w:lineRule="auto"/>
              <w:ind w:left="-57" w:right="-57"/>
              <w:rPr>
                <w:rFonts w:hint="default"/>
                <w:sz w:val="4"/>
                <w:szCs w:val="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751C36F2">
            <w:pPr>
              <w:spacing w:beforeLines="0" w:afterLines="0" w:line="276" w:lineRule="auto"/>
              <w:ind w:left="-57" w:right="-57"/>
              <w:rPr>
                <w:rFonts w:hint="default"/>
                <w:sz w:val="4"/>
                <w:szCs w:val="4"/>
              </w:rPr>
            </w:pPr>
          </w:p>
        </w:tc>
        <w:tc>
          <w:tcPr>
            <w:tcW w:w="2229" w:type="dxa"/>
            <w:gridSpan w:val="2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 w14:paraId="7BA39E79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sz w:val="4"/>
                <w:szCs w:val="4"/>
              </w:rPr>
            </w:pP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 w14:paraId="206351AB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b/>
                <w:sz w:val="4"/>
                <w:szCs w:val="4"/>
                <w:lang w:val="en-US"/>
              </w:rPr>
            </w:pP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bottom"/>
          </w:tcPr>
          <w:p w14:paraId="22263DF1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b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bottom"/>
          </w:tcPr>
          <w:p w14:paraId="75969DAE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b/>
                <w:sz w:val="4"/>
                <w:szCs w:val="4"/>
                <w:lang w:val="en-US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bottom"/>
          </w:tcPr>
          <w:p w14:paraId="02B7DCA8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b/>
                <w:sz w:val="4"/>
                <w:szCs w:val="4"/>
                <w:lang w:val="en-US"/>
              </w:rPr>
            </w:pPr>
          </w:p>
        </w:tc>
      </w:tr>
      <w:tr w14:paraId="5F62A0BD">
        <w:tblPrEx>
          <w:tblBorders>
            <w:top w:val="none" w:color="auto" w:sz="0" w:space="0"/>
            <w:left w:val="none" w:color="auto" w:sz="0" w:space="0"/>
            <w:bottom w:val="dashSmallGap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</w:trPr>
        <w:tc>
          <w:tcPr>
            <w:tcW w:w="365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4B8A80F8">
            <w:pPr>
              <w:spacing w:before="40" w:beforeLines="0" w:afterLines="0" w:line="276" w:lineRule="auto"/>
              <w:ind w:left="-57" w:right="-57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  <w:r>
              <w:rPr>
                <w:rFonts w:hint="default"/>
                <w:b/>
                <w:sz w:val="14"/>
                <w:szCs w:val="14"/>
              </w:rPr>
              <w:t>ВСЕГО</w:t>
            </w:r>
            <w:r>
              <w:rPr>
                <w:rFonts w:hint="defaul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hint="default"/>
                <w:b/>
                <w:sz w:val="14"/>
                <w:szCs w:val="14"/>
              </w:rPr>
              <w:t>:</w:t>
            </w:r>
          </w:p>
        </w:tc>
        <w:tc>
          <w:tcPr>
            <w:tcW w:w="425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 w14:paraId="45A5FEA5">
            <w:pPr>
              <w:spacing w:before="20" w:beforeLines="0" w:after="20" w:afterLines="0" w:line="276" w:lineRule="auto"/>
              <w:ind w:left="-57" w:right="-57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bottom"/>
          </w:tcPr>
          <w:p w14:paraId="5B577DA3">
            <w:pPr>
              <w:spacing w:before="20" w:beforeLines="0" w:after="20" w:afterLines="0" w:line="276" w:lineRule="auto"/>
              <w:ind w:left="-57" w:right="-57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  <w:r>
              <w:rPr>
                <w:rFonts w:hint="default"/>
                <w:b/>
                <w:sz w:val="14"/>
                <w:szCs w:val="14"/>
                <w:lang w:val="en-US"/>
              </w:rPr>
              <w:t xml:space="preserve"> 4438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bottom"/>
          </w:tcPr>
          <w:p w14:paraId="69287DF7">
            <w:pPr>
              <w:spacing w:before="20" w:beforeLines="0" w:after="20" w:afterLines="0" w:line="276" w:lineRule="auto"/>
              <w:ind w:left="-57" w:right="-57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bottom"/>
          </w:tcPr>
          <w:p w14:paraId="0009C01F">
            <w:pPr>
              <w:spacing w:before="20" w:beforeLines="0" w:after="20" w:afterLines="0" w:line="276" w:lineRule="auto"/>
              <w:ind w:left="-57" w:right="-57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  <w:r>
              <w:rPr>
                <w:rFonts w:hint="default"/>
                <w:b/>
                <w:sz w:val="14"/>
                <w:szCs w:val="14"/>
                <w:lang w:val="en-US"/>
              </w:rPr>
              <w:t xml:space="preserve"> 353</w:t>
            </w:r>
          </w:p>
        </w:tc>
      </w:tr>
    </w:tbl>
    <w:p w14:paraId="721C25A5">
      <w:pPr>
        <w:spacing w:beforeLines="0" w:afterLines="0"/>
        <w:jc w:val="right"/>
        <w:rPr>
          <w:rFonts w:hint="default"/>
          <w:sz w:val="14"/>
          <w:szCs w:val="14"/>
        </w:rPr>
      </w:pPr>
    </w:p>
    <w:p w14:paraId="7AF54F09">
      <w:pPr>
        <w:spacing w:beforeLines="0" w:afterLines="0"/>
        <w:jc w:val="right"/>
        <w:rPr>
          <w:rFonts w:hint="default"/>
          <w:sz w:val="14"/>
          <w:szCs w:val="14"/>
        </w:rPr>
      </w:pPr>
    </w:p>
    <w:p w14:paraId="447EE8D7">
      <w:pPr>
        <w:widowControl w:val="0"/>
        <w:adjustRightInd w:val="0"/>
        <w:spacing w:beforeLines="0" w:afterLines="0"/>
        <w:jc w:val="center"/>
        <w:rPr>
          <w:rFonts w:hint="default"/>
          <w:b/>
          <w:sz w:val="18"/>
          <w:szCs w:val="18"/>
          <w:u w:val="single"/>
        </w:rPr>
      </w:pPr>
      <w:r>
        <w:rPr>
          <w:rFonts w:hint="default"/>
          <w:b/>
          <w:color w:val="000000"/>
          <w:sz w:val="18"/>
          <w:szCs w:val="18"/>
        </w:rPr>
        <w:t>РАСЧЕТ СТОИМОСТИ ЭКСПЛУАТАЦИИ МАШИН И МЕХАНИЗМОВ</w:t>
      </w:r>
    </w:p>
    <w:tbl>
      <w:tblPr>
        <w:tblStyle w:val="7"/>
        <w:tblW w:w="10605" w:type="dxa"/>
        <w:tblInd w:w="0" w:type="dxa"/>
        <w:tblBorders>
          <w:top w:val="dashSmallGap" w:color="auto" w:sz="4" w:space="0"/>
          <w:left w:val="dashSmallGap" w:color="auto" w:sz="4" w:space="0"/>
          <w:bottom w:val="dashSmallGap" w:color="auto" w:sz="4" w:space="0"/>
          <w:right w:val="dashSmallGap" w:color="auto" w:sz="4" w:space="0"/>
          <w:insideH w:val="dashSmallGap" w:color="auto" w:sz="4" w:space="0"/>
          <w:insideV w:val="dashSmallGap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1"/>
        <w:gridCol w:w="709"/>
        <w:gridCol w:w="426"/>
        <w:gridCol w:w="2125"/>
        <w:gridCol w:w="1279"/>
        <w:gridCol w:w="852"/>
        <w:gridCol w:w="98"/>
        <w:gridCol w:w="754"/>
        <w:gridCol w:w="58"/>
        <w:gridCol w:w="1077"/>
        <w:gridCol w:w="1134"/>
        <w:gridCol w:w="709"/>
        <w:gridCol w:w="993"/>
      </w:tblGrid>
      <w:tr w14:paraId="1FC5A79A">
        <w:tblPrEx>
          <w:tblBorders>
            <w:top w:val="dashSmallGap" w:color="auto" w:sz="4" w:space="0"/>
            <w:left w:val="dashSmallGap" w:color="auto" w:sz="4" w:space="0"/>
            <w:bottom w:val="dashSmallGap" w:color="auto" w:sz="4" w:space="0"/>
            <w:right w:val="dashSmallGap" w:color="auto" w:sz="4" w:space="0"/>
            <w:insideH w:val="dashSmallGap" w:color="auto" w:sz="4" w:space="0"/>
            <w:insideV w:val="dashSmallGap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5A7C29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 xml:space="preserve"> </w:t>
            </w:r>
            <w:r>
              <w:rPr>
                <w:rFonts w:hint="default"/>
                <w:sz w:val="16"/>
                <w:szCs w:val="16"/>
              </w:rPr>
              <w:t xml:space="preserve"> </w:t>
            </w:r>
            <w:r>
              <w:rPr>
                <w:rFonts w:hint="default"/>
                <w:sz w:val="14"/>
                <w:szCs w:val="14"/>
              </w:rPr>
              <w:t>№ пп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5F3D3B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Код</w:t>
            </w:r>
          </w:p>
        </w:tc>
        <w:tc>
          <w:tcPr>
            <w:tcW w:w="34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999516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Наименование машин и механизмов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D33FD9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Единица измерения</w:t>
            </w:r>
          </w:p>
        </w:tc>
        <w:tc>
          <w:tcPr>
            <w:tcW w:w="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3B46A6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Количество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6834ED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Цена маш-часа</w:t>
            </w:r>
          </w:p>
          <w:p w14:paraId="48F0076C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b/>
                <w:sz w:val="14"/>
                <w:szCs w:val="14"/>
              </w:rPr>
              <w:t>с НДС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FAE5C7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Стоимость механизма</w:t>
            </w:r>
          </w:p>
          <w:p w14:paraId="30BE5E70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b/>
                <w:sz w:val="14"/>
                <w:szCs w:val="14"/>
                <w:lang w:val="en-US"/>
              </w:rPr>
              <w:t>с НДС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9C6370">
            <w:pPr>
              <w:spacing w:beforeLines="0" w:afterLines="0" w:line="276" w:lineRule="auto"/>
              <w:ind w:left="-113" w:right="-113"/>
              <w:jc w:val="center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Цена зарплаты машиниста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6DA1AA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Стоимость зарплаты машиниста</w:t>
            </w:r>
          </w:p>
        </w:tc>
      </w:tr>
      <w:tr w14:paraId="6D4395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3"/>
            <w:tcBorders>
              <w:tl2br w:val="nil"/>
              <w:tr2bl w:val="nil"/>
            </w:tcBorders>
            <w:noWrap w:val="0"/>
            <w:vAlign w:val="center"/>
          </w:tcPr>
          <w:p w14:paraId="711E9F1C">
            <w:pPr>
              <w:spacing w:beforeLines="0" w:afterLines="0" w:line="276" w:lineRule="auto"/>
              <w:ind w:left="-57" w:right="-57" w:firstLine="1900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b/>
                <w:sz w:val="16"/>
                <w:szCs w:val="16"/>
              </w:rPr>
              <w:t>Механизмы подрядчика</w:t>
            </w:r>
          </w:p>
        </w:tc>
      </w:tr>
      <w:tr w14:paraId="4F4A06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  <w:tcBorders>
              <w:tl2br w:val="nil"/>
              <w:tr2bl w:val="nil"/>
            </w:tcBorders>
            <w:noWrap w:val="0"/>
            <w:vAlign w:val="top"/>
          </w:tcPr>
          <w:p w14:paraId="469594A6">
            <w:pPr>
              <w:numPr>
                <w:ilvl w:val="0"/>
                <w:numId w:val="2"/>
              </w:numPr>
              <w:spacing w:beforeLines="0" w:afterLines="0" w:line="276" w:lineRule="auto"/>
              <w:ind w:left="357" w:hanging="357"/>
              <w:rPr>
                <w:rFonts w:hint="default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11B0FD08">
            <w:pPr>
              <w:spacing w:before="40" w:beforeLines="0" w:afterLines="0" w:line="276" w:lineRule="auto"/>
              <w:ind w:left="-57" w:right="-57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М021244</w:t>
            </w:r>
          </w:p>
        </w:tc>
        <w:tc>
          <w:tcPr>
            <w:tcW w:w="3402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151232F1">
            <w:pPr>
              <w:spacing w:before="40" w:beforeLines="0" w:afterLines="0" w:line="276" w:lineRule="auto"/>
              <w:ind w:left="-57" w:right="-57"/>
              <w:rPr>
                <w:rFonts w:hint="default"/>
                <w:sz w:val="12"/>
                <w:szCs w:val="12"/>
              </w:rPr>
            </w:pPr>
            <w:r>
              <w:rPr>
                <w:rFonts w:hint="default"/>
                <w:sz w:val="14"/>
                <w:szCs w:val="14"/>
              </w:rPr>
              <w:t>Краны на гусеничном ходу при работе на других видах строительства, 25 т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vAlign w:val="top"/>
          </w:tcPr>
          <w:p w14:paraId="2DED8E56">
            <w:pPr>
              <w:spacing w:before="40" w:beforeLines="0" w:after="20" w:afterLines="0" w:line="276" w:lineRule="auto"/>
              <w:ind w:left="-57" w:right="-57"/>
              <w:jc w:val="center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МАШ.-Ч</w:t>
            </w:r>
          </w:p>
        </w:tc>
        <w:tc>
          <w:tcPr>
            <w:tcW w:w="85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6FE91A10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8.64</w:t>
            </w: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4A44B704">
            <w:pPr>
              <w:spacing w:before="40" w:beforeLines="0" w:after="2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56.93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top"/>
          </w:tcPr>
          <w:p w14:paraId="1A611C52">
            <w:pPr>
              <w:spacing w:before="40" w:beforeLines="0" w:after="2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491.88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vAlign w:val="top"/>
          </w:tcPr>
          <w:p w14:paraId="40FD1A2D">
            <w:pPr>
              <w:spacing w:before="40" w:beforeLines="0" w:after="2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20.52</w:t>
            </w:r>
          </w:p>
        </w:tc>
        <w:tc>
          <w:tcPr>
            <w:tcW w:w="992" w:type="dxa"/>
            <w:tcBorders>
              <w:tl2br w:val="nil"/>
              <w:tr2bl w:val="nil"/>
            </w:tcBorders>
            <w:noWrap w:val="0"/>
            <w:vAlign w:val="top"/>
          </w:tcPr>
          <w:p w14:paraId="29D73A42">
            <w:pPr>
              <w:spacing w:before="40" w:beforeLines="0" w:after="2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177.29</w:t>
            </w:r>
          </w:p>
        </w:tc>
      </w:tr>
      <w:tr w14:paraId="30B9A4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  <w:tcBorders>
              <w:tl2br w:val="nil"/>
              <w:tr2bl w:val="nil"/>
            </w:tcBorders>
            <w:noWrap w:val="0"/>
            <w:vAlign w:val="top"/>
          </w:tcPr>
          <w:p w14:paraId="1DA7AE85">
            <w:pPr>
              <w:numPr>
                <w:ilvl w:val="0"/>
                <w:numId w:val="2"/>
              </w:numPr>
              <w:spacing w:beforeLines="0" w:afterLines="0" w:line="276" w:lineRule="auto"/>
              <w:ind w:left="357" w:hanging="357"/>
              <w:rPr>
                <w:rFonts w:hint="default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772E1A6D">
            <w:pPr>
              <w:spacing w:before="40" w:beforeLines="0" w:afterLines="0" w:line="276" w:lineRule="auto"/>
              <w:ind w:left="-57" w:right="-57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М031050</w:t>
            </w:r>
          </w:p>
        </w:tc>
        <w:tc>
          <w:tcPr>
            <w:tcW w:w="3402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50B2626B">
            <w:pPr>
              <w:spacing w:before="40" w:beforeLines="0" w:afterLines="0" w:line="276" w:lineRule="auto"/>
              <w:ind w:left="-57" w:right="-57"/>
              <w:rPr>
                <w:rFonts w:hint="default"/>
                <w:sz w:val="12"/>
                <w:szCs w:val="12"/>
                <w:lang w:val="en-US"/>
              </w:rPr>
            </w:pPr>
            <w:r>
              <w:rPr>
                <w:rFonts w:hint="default"/>
                <w:sz w:val="14"/>
                <w:szCs w:val="14"/>
              </w:rPr>
              <w:t>Вышка телескопическая 25 м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vAlign w:val="top"/>
          </w:tcPr>
          <w:p w14:paraId="4E40BFF9">
            <w:pPr>
              <w:spacing w:before="40" w:beforeLines="0" w:after="20" w:afterLines="0" w:line="276" w:lineRule="auto"/>
              <w:ind w:left="-57" w:right="-57"/>
              <w:jc w:val="center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МАШ.-Ч</w:t>
            </w:r>
          </w:p>
        </w:tc>
        <w:tc>
          <w:tcPr>
            <w:tcW w:w="85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4F76C572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8</w:t>
            </w: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21812A0E">
            <w:pPr>
              <w:spacing w:before="40" w:beforeLines="0" w:after="2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62.75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top"/>
          </w:tcPr>
          <w:p w14:paraId="5DA4E0D2">
            <w:pPr>
              <w:spacing w:before="40" w:beforeLines="0" w:after="2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502.00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vAlign w:val="top"/>
          </w:tcPr>
          <w:p w14:paraId="28647EE4">
            <w:pPr>
              <w:spacing w:before="40" w:beforeLines="0" w:after="2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16.96</w:t>
            </w:r>
          </w:p>
        </w:tc>
        <w:tc>
          <w:tcPr>
            <w:tcW w:w="992" w:type="dxa"/>
            <w:tcBorders>
              <w:tl2br w:val="nil"/>
              <w:tr2bl w:val="nil"/>
            </w:tcBorders>
            <w:noWrap w:val="0"/>
            <w:vAlign w:val="top"/>
          </w:tcPr>
          <w:p w14:paraId="569578ED">
            <w:pPr>
              <w:spacing w:before="40" w:beforeLines="0" w:after="2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135.68</w:t>
            </w:r>
          </w:p>
        </w:tc>
      </w:tr>
      <w:tr w14:paraId="4191E5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  <w:tcBorders>
              <w:tl2br w:val="nil"/>
              <w:tr2bl w:val="nil"/>
            </w:tcBorders>
            <w:noWrap w:val="0"/>
            <w:vAlign w:val="top"/>
          </w:tcPr>
          <w:p w14:paraId="406AC687">
            <w:pPr>
              <w:numPr>
                <w:ilvl w:val="0"/>
                <w:numId w:val="2"/>
              </w:numPr>
              <w:spacing w:beforeLines="0" w:afterLines="0" w:line="276" w:lineRule="auto"/>
              <w:ind w:left="357" w:hanging="357"/>
              <w:rPr>
                <w:rFonts w:hint="default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260FE09F">
            <w:pPr>
              <w:spacing w:before="40" w:beforeLines="0" w:afterLines="0" w:line="276" w:lineRule="auto"/>
              <w:ind w:left="-57" w:right="-57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М134041</w:t>
            </w:r>
          </w:p>
        </w:tc>
        <w:tc>
          <w:tcPr>
            <w:tcW w:w="3402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72B92904">
            <w:pPr>
              <w:spacing w:before="40" w:beforeLines="0" w:afterLines="0" w:line="276" w:lineRule="auto"/>
              <w:ind w:left="-57" w:right="-57"/>
              <w:rPr>
                <w:rFonts w:hint="default"/>
                <w:sz w:val="12"/>
                <w:szCs w:val="12"/>
                <w:lang w:val="en-US"/>
              </w:rPr>
            </w:pPr>
            <w:r>
              <w:rPr>
                <w:rFonts w:hint="default"/>
                <w:sz w:val="14"/>
                <w:szCs w:val="14"/>
              </w:rPr>
              <w:t>Шуруповерт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vAlign w:val="top"/>
          </w:tcPr>
          <w:p w14:paraId="7029ED6D">
            <w:pPr>
              <w:spacing w:before="40" w:beforeLines="0" w:after="20" w:afterLines="0" w:line="276" w:lineRule="auto"/>
              <w:ind w:left="-57" w:right="-57"/>
              <w:jc w:val="center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МАШ.-Ч</w:t>
            </w:r>
          </w:p>
        </w:tc>
        <w:tc>
          <w:tcPr>
            <w:tcW w:w="85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1A23BEFE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0.144</w:t>
            </w: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33D0BE36">
            <w:pPr>
              <w:spacing w:before="40" w:beforeLines="0" w:after="2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1.08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top"/>
          </w:tcPr>
          <w:p w14:paraId="7B0034AB">
            <w:pPr>
              <w:spacing w:before="40" w:beforeLines="0" w:after="2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0.16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vAlign w:val="top"/>
          </w:tcPr>
          <w:p w14:paraId="3D4A70B6">
            <w:pPr>
              <w:spacing w:before="40" w:beforeLines="0" w:after="2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noWrap w:val="0"/>
            <w:vAlign w:val="top"/>
          </w:tcPr>
          <w:p w14:paraId="6554CC32">
            <w:pPr>
              <w:spacing w:before="40" w:beforeLines="0" w:after="2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</w:p>
        </w:tc>
      </w:tr>
      <w:tr w14:paraId="2895EC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  <w:tcBorders>
              <w:tl2br w:val="nil"/>
              <w:tr2bl w:val="nil"/>
            </w:tcBorders>
            <w:noWrap w:val="0"/>
            <w:vAlign w:val="top"/>
          </w:tcPr>
          <w:p w14:paraId="5D81399A">
            <w:pPr>
              <w:numPr>
                <w:ilvl w:val="0"/>
                <w:numId w:val="2"/>
              </w:numPr>
              <w:spacing w:beforeLines="0" w:afterLines="0" w:line="276" w:lineRule="auto"/>
              <w:ind w:left="357" w:hanging="357"/>
              <w:rPr>
                <w:rFonts w:hint="default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2CE16497">
            <w:pPr>
              <w:spacing w:before="40" w:beforeLines="0" w:afterLines="0" w:line="276" w:lineRule="auto"/>
              <w:ind w:left="-57" w:right="-57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М330302</w:t>
            </w:r>
          </w:p>
        </w:tc>
        <w:tc>
          <w:tcPr>
            <w:tcW w:w="3402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09B2D82B">
            <w:pPr>
              <w:spacing w:before="40" w:beforeLines="0" w:afterLines="0" w:line="276" w:lineRule="auto"/>
              <w:ind w:left="-57" w:right="-57"/>
              <w:rPr>
                <w:rFonts w:hint="default"/>
                <w:sz w:val="12"/>
                <w:szCs w:val="12"/>
                <w:lang w:val="en-US"/>
              </w:rPr>
            </w:pPr>
            <w:r>
              <w:rPr>
                <w:rFonts w:hint="default"/>
                <w:sz w:val="14"/>
                <w:szCs w:val="14"/>
              </w:rPr>
              <w:t>Машины шлифовальные угловые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vAlign w:val="top"/>
          </w:tcPr>
          <w:p w14:paraId="549E91EB">
            <w:pPr>
              <w:spacing w:before="40" w:beforeLines="0" w:after="20" w:afterLines="0" w:line="276" w:lineRule="auto"/>
              <w:ind w:left="-57" w:right="-57"/>
              <w:jc w:val="center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МАШ.-Ч</w:t>
            </w:r>
          </w:p>
        </w:tc>
        <w:tc>
          <w:tcPr>
            <w:tcW w:w="85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4EE9794D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0.3168</w:t>
            </w: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362CFA00">
            <w:pPr>
              <w:spacing w:before="40" w:beforeLines="0" w:after="2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1.19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top"/>
          </w:tcPr>
          <w:p w14:paraId="1F5DCE65">
            <w:pPr>
              <w:spacing w:before="40" w:beforeLines="0" w:after="2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0.37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vAlign w:val="top"/>
          </w:tcPr>
          <w:p w14:paraId="3110AB4C">
            <w:pPr>
              <w:spacing w:before="40" w:beforeLines="0" w:after="2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noWrap w:val="0"/>
            <w:vAlign w:val="top"/>
          </w:tcPr>
          <w:p w14:paraId="30321D99">
            <w:pPr>
              <w:spacing w:before="40" w:beforeLines="0" w:after="2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</w:p>
        </w:tc>
      </w:tr>
      <w:tr w14:paraId="243B0E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  <w:tcBorders>
              <w:tl2br w:val="nil"/>
              <w:tr2bl w:val="nil"/>
            </w:tcBorders>
            <w:noWrap w:val="0"/>
            <w:vAlign w:val="top"/>
          </w:tcPr>
          <w:p w14:paraId="2D7B294E">
            <w:pPr>
              <w:numPr>
                <w:ilvl w:val="0"/>
                <w:numId w:val="2"/>
              </w:numPr>
              <w:spacing w:beforeLines="0" w:afterLines="0" w:line="276" w:lineRule="auto"/>
              <w:ind w:left="357" w:hanging="357"/>
              <w:rPr>
                <w:rFonts w:hint="default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3B82059E">
            <w:pPr>
              <w:spacing w:before="40" w:beforeLines="0" w:afterLines="0" w:line="276" w:lineRule="auto"/>
              <w:ind w:left="-57" w:right="-57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М331615</w:t>
            </w:r>
          </w:p>
        </w:tc>
        <w:tc>
          <w:tcPr>
            <w:tcW w:w="3402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06B2B004">
            <w:pPr>
              <w:spacing w:before="40" w:beforeLines="0" w:afterLines="0" w:line="276" w:lineRule="auto"/>
              <w:ind w:left="-57" w:right="-57"/>
              <w:rPr>
                <w:rFonts w:hint="default"/>
                <w:sz w:val="12"/>
                <w:szCs w:val="12"/>
                <w:lang w:val="en-US"/>
              </w:rPr>
            </w:pPr>
            <w:r>
              <w:rPr>
                <w:rFonts w:hint="default"/>
                <w:sz w:val="14"/>
                <w:szCs w:val="14"/>
              </w:rPr>
              <w:t>Дрели электрические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vAlign w:val="top"/>
          </w:tcPr>
          <w:p w14:paraId="531E9F91">
            <w:pPr>
              <w:spacing w:before="40" w:beforeLines="0" w:after="20" w:afterLines="0" w:line="276" w:lineRule="auto"/>
              <w:ind w:left="-57" w:right="-57"/>
              <w:jc w:val="center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МАШ.-Ч</w:t>
            </w:r>
          </w:p>
        </w:tc>
        <w:tc>
          <w:tcPr>
            <w:tcW w:w="85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3B3A95A2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6.5712</w:t>
            </w: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649F76CF">
            <w:pPr>
              <w:spacing w:before="40" w:beforeLines="0" w:after="2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0.40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top"/>
          </w:tcPr>
          <w:p w14:paraId="420273BA">
            <w:pPr>
              <w:spacing w:before="40" w:beforeLines="0" w:after="2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2.63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vAlign w:val="top"/>
          </w:tcPr>
          <w:p w14:paraId="6DD920A8">
            <w:pPr>
              <w:spacing w:before="40" w:beforeLines="0" w:after="2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noWrap w:val="0"/>
            <w:vAlign w:val="top"/>
          </w:tcPr>
          <w:p w14:paraId="6BFDF5B5">
            <w:pPr>
              <w:spacing w:before="40" w:beforeLines="0" w:after="20" w:afterLines="0" w:line="276" w:lineRule="auto"/>
              <w:ind w:left="-57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</w:p>
        </w:tc>
      </w:tr>
      <w:tr w14:paraId="3035E6C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</w:trPr>
        <w:tc>
          <w:tcPr>
            <w:tcW w:w="365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1F815410">
            <w:pPr>
              <w:spacing w:before="40" w:beforeLines="0" w:afterLines="0" w:line="276" w:lineRule="auto"/>
              <w:ind w:left="-57" w:right="-57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  <w:r>
              <w:rPr>
                <w:rFonts w:hint="default"/>
                <w:b/>
                <w:sz w:val="14"/>
                <w:szCs w:val="14"/>
                <w:lang w:val="en-US"/>
              </w:rPr>
              <w:t xml:space="preserve">ИТОГО </w:t>
            </w:r>
            <w:r>
              <w:rPr>
                <w:rFonts w:hint="default"/>
                <w:b/>
                <w:sz w:val="14"/>
                <w:szCs w:val="14"/>
              </w:rPr>
              <w:t>Механизмы подрядчика</w:t>
            </w:r>
            <w:r>
              <w:rPr>
                <w:rFonts w:hint="defaul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hint="default"/>
                <w:b/>
                <w:sz w:val="14"/>
                <w:szCs w:val="14"/>
              </w:rPr>
              <w:t>:</w:t>
            </w:r>
          </w:p>
        </w:tc>
        <w:tc>
          <w:tcPr>
            <w:tcW w:w="411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 w14:paraId="1C8B76AB">
            <w:pPr>
              <w:spacing w:before="20" w:beforeLines="0" w:after="20" w:afterLines="0" w:line="276" w:lineRule="auto"/>
              <w:ind w:left="-57" w:right="-57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bottom"/>
          </w:tcPr>
          <w:p w14:paraId="65787739">
            <w:pPr>
              <w:spacing w:before="20" w:beforeLines="0" w:after="20" w:afterLines="0" w:line="276" w:lineRule="auto"/>
              <w:ind w:left="-57" w:right="-57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  <w:r>
              <w:rPr>
                <w:rFonts w:hint="default"/>
                <w:b/>
                <w:sz w:val="14"/>
                <w:szCs w:val="14"/>
                <w:lang w:val="en-US"/>
              </w:rPr>
              <w:t xml:space="preserve"> 997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bottom"/>
          </w:tcPr>
          <w:p w14:paraId="272989A0">
            <w:pPr>
              <w:spacing w:before="20" w:beforeLines="0" w:after="20" w:afterLines="0" w:line="276" w:lineRule="auto"/>
              <w:ind w:left="-57" w:right="-57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bottom"/>
          </w:tcPr>
          <w:p w14:paraId="3FC1B2AE">
            <w:pPr>
              <w:spacing w:before="20" w:beforeLines="0" w:after="20" w:afterLines="0" w:line="276" w:lineRule="auto"/>
              <w:ind w:left="-57" w:right="-57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  <w:r>
              <w:rPr>
                <w:rFonts w:hint="default"/>
                <w:b/>
                <w:sz w:val="14"/>
                <w:szCs w:val="14"/>
                <w:lang w:val="en-US"/>
              </w:rPr>
              <w:t xml:space="preserve"> 313</w:t>
            </w:r>
          </w:p>
        </w:tc>
      </w:tr>
      <w:tr w14:paraId="3ECC925F">
        <w:tblPrEx>
          <w:tblBorders>
            <w:top w:val="none" w:color="auto" w:sz="0" w:space="0"/>
            <w:left w:val="none" w:color="auto" w:sz="0" w:space="0"/>
            <w:bottom w:val="dashSmallGap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01" w:type="dxa"/>
            <w:gridSpan w:val="2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1142E9CD">
            <w:pPr>
              <w:spacing w:beforeLines="0" w:afterLines="0" w:line="276" w:lineRule="auto"/>
              <w:ind w:left="-57" w:right="-57"/>
              <w:rPr>
                <w:rFonts w:hint="default"/>
                <w:sz w:val="4"/>
                <w:szCs w:val="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1D65D3B9">
            <w:pPr>
              <w:spacing w:beforeLines="0" w:afterLines="0" w:line="276" w:lineRule="auto"/>
              <w:ind w:left="-57" w:right="-57"/>
              <w:rPr>
                <w:rFonts w:hint="default"/>
                <w:sz w:val="4"/>
                <w:szCs w:val="4"/>
              </w:rPr>
            </w:pPr>
          </w:p>
        </w:tc>
        <w:tc>
          <w:tcPr>
            <w:tcW w:w="2229" w:type="dxa"/>
            <w:gridSpan w:val="3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 w14:paraId="34AAB8D5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sz w:val="4"/>
                <w:szCs w:val="4"/>
              </w:rPr>
            </w:pP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 w14:paraId="75E933F6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b/>
                <w:sz w:val="4"/>
                <w:szCs w:val="4"/>
                <w:lang w:val="en-US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bottom"/>
          </w:tcPr>
          <w:p w14:paraId="0C1D2E95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b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bottom"/>
          </w:tcPr>
          <w:p w14:paraId="0F297606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b/>
                <w:sz w:val="4"/>
                <w:szCs w:val="4"/>
                <w:lang w:val="en-US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bottom"/>
          </w:tcPr>
          <w:p w14:paraId="4AE82DB0">
            <w:pPr>
              <w:spacing w:beforeLines="0" w:afterLines="0" w:line="276" w:lineRule="auto"/>
              <w:ind w:left="-57" w:right="-57"/>
              <w:jc w:val="right"/>
              <w:rPr>
                <w:rFonts w:hint="default"/>
                <w:b/>
                <w:sz w:val="4"/>
                <w:szCs w:val="4"/>
                <w:lang w:val="en-US"/>
              </w:rPr>
            </w:pPr>
          </w:p>
        </w:tc>
      </w:tr>
      <w:tr w14:paraId="34A20D9E">
        <w:tblPrEx>
          <w:tblBorders>
            <w:top w:val="none" w:color="auto" w:sz="0" w:space="0"/>
            <w:left w:val="none" w:color="auto" w:sz="0" w:space="0"/>
            <w:bottom w:val="dashSmallGap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</w:trPr>
        <w:tc>
          <w:tcPr>
            <w:tcW w:w="365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361194E0">
            <w:pPr>
              <w:spacing w:before="40" w:beforeLines="0" w:afterLines="0" w:line="276" w:lineRule="auto"/>
              <w:ind w:left="-57" w:right="-57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  <w:r>
              <w:rPr>
                <w:rFonts w:hint="default"/>
                <w:b/>
                <w:sz w:val="14"/>
                <w:szCs w:val="14"/>
              </w:rPr>
              <w:t>ВСЕГО</w:t>
            </w:r>
            <w:r>
              <w:rPr>
                <w:rFonts w:hint="defaul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hint="default"/>
                <w:b/>
                <w:sz w:val="14"/>
                <w:szCs w:val="14"/>
              </w:rPr>
              <w:t>:</w:t>
            </w:r>
          </w:p>
        </w:tc>
        <w:tc>
          <w:tcPr>
            <w:tcW w:w="411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 w14:paraId="0B4061C9">
            <w:pPr>
              <w:spacing w:before="20" w:beforeLines="0" w:after="20" w:afterLines="0" w:line="276" w:lineRule="auto"/>
              <w:ind w:left="-57" w:right="-57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bottom"/>
          </w:tcPr>
          <w:p w14:paraId="30683501">
            <w:pPr>
              <w:spacing w:before="20" w:beforeLines="0" w:after="20" w:afterLines="0" w:line="276" w:lineRule="auto"/>
              <w:ind w:left="-57" w:right="-57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  <w:r>
              <w:rPr>
                <w:rFonts w:hint="default"/>
                <w:b/>
                <w:sz w:val="14"/>
                <w:szCs w:val="14"/>
                <w:lang w:val="en-US"/>
              </w:rPr>
              <w:t xml:space="preserve"> 997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bottom"/>
          </w:tcPr>
          <w:p w14:paraId="05059404">
            <w:pPr>
              <w:spacing w:before="20" w:beforeLines="0" w:after="20" w:afterLines="0" w:line="276" w:lineRule="auto"/>
              <w:ind w:left="-57" w:right="-57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bottom"/>
          </w:tcPr>
          <w:p w14:paraId="526874E1">
            <w:pPr>
              <w:spacing w:before="20" w:beforeLines="0" w:after="20" w:afterLines="0" w:line="276" w:lineRule="auto"/>
              <w:ind w:left="-57" w:right="-57"/>
              <w:jc w:val="right"/>
              <w:rPr>
                <w:rFonts w:hint="default"/>
                <w:b/>
                <w:sz w:val="14"/>
                <w:szCs w:val="14"/>
                <w:lang w:val="en-US"/>
              </w:rPr>
            </w:pPr>
            <w:r>
              <w:rPr>
                <w:rFonts w:hint="default"/>
                <w:b/>
                <w:sz w:val="14"/>
                <w:szCs w:val="14"/>
                <w:lang w:val="en-US"/>
              </w:rPr>
              <w:t xml:space="preserve"> 313</w:t>
            </w:r>
          </w:p>
        </w:tc>
      </w:tr>
    </w:tbl>
    <w:p w14:paraId="381D424D">
      <w:pPr>
        <w:spacing w:beforeLines="0" w:afterLines="0"/>
        <w:jc w:val="right"/>
        <w:rPr>
          <w:rFonts w:hint="default"/>
          <w:sz w:val="14"/>
          <w:szCs w:val="14"/>
        </w:rPr>
      </w:pPr>
      <w:r>
        <w:rPr>
          <w:rFonts w:hint="default"/>
          <w:sz w:val="14"/>
          <w:szCs w:val="14"/>
          <w:lang w:val="en-US"/>
        </w:rPr>
        <w:t xml:space="preserve"> </w:t>
      </w:r>
    </w:p>
    <w:p w14:paraId="7411F8BC">
      <w:pPr>
        <w:widowControl w:val="0"/>
        <w:adjustRightInd w:val="0"/>
        <w:spacing w:beforeLines="0" w:afterLines="0"/>
        <w:jc w:val="center"/>
        <w:rPr>
          <w:rFonts w:hint="default"/>
          <w:b/>
          <w:color w:val="000000"/>
          <w:sz w:val="18"/>
          <w:szCs w:val="18"/>
        </w:rPr>
      </w:pPr>
    </w:p>
    <w:p w14:paraId="5A6716F8">
      <w:pPr>
        <w:spacing w:beforeLines="0" w:after="120" w:afterLines="0"/>
        <w:jc w:val="center"/>
        <w:rPr>
          <w:rFonts w:hint="default"/>
          <w:b/>
          <w:sz w:val="18"/>
          <w:szCs w:val="18"/>
        </w:rPr>
      </w:pPr>
      <w:r>
        <w:rPr>
          <w:rFonts w:hint="default"/>
          <w:b/>
          <w:sz w:val="18"/>
          <w:szCs w:val="18"/>
        </w:rPr>
        <w:t>РАСЧЕТ СТОИМОСТИ РАБОТ</w:t>
      </w:r>
    </w:p>
    <w:tbl>
      <w:tblPr>
        <w:tblStyle w:val="7"/>
        <w:tblW w:w="10290" w:type="dxa"/>
        <w:tblInd w:w="0" w:type="dxa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7"/>
        <w:gridCol w:w="6504"/>
        <w:gridCol w:w="849"/>
        <w:gridCol w:w="1273"/>
        <w:gridCol w:w="1273"/>
        <w:gridCol w:w="24"/>
      </w:tblGrid>
      <w:tr w14:paraId="0A779588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blHeader/>
        </w:trPr>
        <w:tc>
          <w:tcPr>
            <w:tcW w:w="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B35F53">
            <w:pPr>
              <w:spacing w:beforeLines="0" w:afterLines="0" w:line="276" w:lineRule="auto"/>
              <w:jc w:val="center"/>
              <w:rPr>
                <w:rFonts w:hint="default"/>
                <w:sz w:val="12"/>
                <w:szCs w:val="12"/>
              </w:rPr>
            </w:pPr>
            <w:r>
              <w:rPr>
                <w:rFonts w:hint="default"/>
                <w:sz w:val="12"/>
                <w:szCs w:val="12"/>
              </w:rPr>
              <w:t>№ пп</w:t>
            </w:r>
          </w:p>
        </w:tc>
        <w:tc>
          <w:tcPr>
            <w:tcW w:w="737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54D756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sz w:val="12"/>
                <w:szCs w:val="12"/>
              </w:rPr>
            </w:pPr>
            <w:r>
              <w:rPr>
                <w:rFonts w:hint="default"/>
                <w:sz w:val="12"/>
                <w:szCs w:val="12"/>
              </w:rPr>
              <w:t>Наименование затрат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619D01">
            <w:pPr>
              <w:spacing w:beforeLines="0" w:afterLines="0" w:line="276" w:lineRule="auto"/>
              <w:jc w:val="center"/>
              <w:rPr>
                <w:rFonts w:hint="default"/>
                <w:sz w:val="12"/>
                <w:szCs w:val="12"/>
              </w:rPr>
            </w:pPr>
            <w:r>
              <w:rPr>
                <w:rFonts w:hint="default"/>
                <w:sz w:val="12"/>
                <w:szCs w:val="12"/>
              </w:rPr>
              <w:t>Стоимость работ и затрат, руб.</w:t>
            </w:r>
          </w:p>
        </w:tc>
      </w:tr>
      <w:tr w14:paraId="2C88C9BC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blHeader/>
        </w:trPr>
        <w:tc>
          <w:tcPr>
            <w:tcW w:w="10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571413">
            <w:pPr>
              <w:autoSpaceDE/>
              <w:autoSpaceDN/>
              <w:spacing w:beforeLines="0" w:afterLines="0"/>
              <w:rPr>
                <w:rFonts w:hint="default"/>
                <w:sz w:val="12"/>
                <w:szCs w:val="12"/>
              </w:rPr>
            </w:pPr>
          </w:p>
        </w:tc>
        <w:tc>
          <w:tcPr>
            <w:tcW w:w="737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093125">
            <w:pPr>
              <w:autoSpaceDE/>
              <w:autoSpaceDN/>
              <w:spacing w:beforeLines="0" w:afterLines="0"/>
              <w:rPr>
                <w:rFonts w:hint="default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F34CFF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sz w:val="12"/>
                <w:szCs w:val="12"/>
              </w:rPr>
            </w:pPr>
            <w:r>
              <w:rPr>
                <w:rFonts w:hint="default"/>
                <w:sz w:val="12"/>
                <w:szCs w:val="12"/>
              </w:rPr>
              <w:t>в ценах составления сметы на</w:t>
            </w:r>
          </w:p>
          <w:p w14:paraId="66624DDD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sz w:val="12"/>
                <w:szCs w:val="12"/>
              </w:rPr>
            </w:pPr>
            <w:r>
              <w:rPr>
                <w:rFonts w:hint="default"/>
                <w:sz w:val="12"/>
                <w:szCs w:val="12"/>
              </w:rPr>
              <w:t>1 МАЯ 2026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BA0E3A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sz w:val="12"/>
                <w:szCs w:val="12"/>
              </w:rPr>
            </w:pPr>
            <w:r>
              <w:rPr>
                <w:rFonts w:hint="default"/>
                <w:sz w:val="12"/>
                <w:szCs w:val="12"/>
              </w:rPr>
              <w:t>в ценах выполнения работ на</w:t>
            </w:r>
          </w:p>
          <w:p w14:paraId="2E5BDEC8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sz w:val="12"/>
                <w:szCs w:val="12"/>
              </w:rPr>
            </w:pPr>
            <w:r>
              <w:rPr>
                <w:rFonts w:hint="default"/>
                <w:sz w:val="12"/>
                <w:szCs w:val="12"/>
              </w:rPr>
              <w:t>МАЙ 2026</w:t>
            </w:r>
          </w:p>
        </w:tc>
      </w:tr>
      <w:tr w14:paraId="56205EAB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blHeader/>
        </w:trPr>
        <w:tc>
          <w:tcPr>
            <w:tcW w:w="366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37FB2E4">
            <w:pPr>
              <w:autoSpaceDE/>
              <w:spacing w:beforeLines="0" w:afterLines="0" w:line="276" w:lineRule="auto"/>
              <w:jc w:val="center"/>
              <w:rPr>
                <w:rFonts w:hint="default"/>
                <w:sz w:val="6"/>
                <w:szCs w:val="6"/>
              </w:rPr>
            </w:pPr>
          </w:p>
        </w:tc>
        <w:tc>
          <w:tcPr>
            <w:tcW w:w="7372" w:type="dxa"/>
            <w:gridSpan w:val="2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A192C76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sz w:val="6"/>
                <w:szCs w:val="6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3E92280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sz w:val="6"/>
                <w:szCs w:val="6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BEA4E56">
            <w:pPr>
              <w:spacing w:beforeLines="0" w:afterLines="0" w:line="276" w:lineRule="auto"/>
              <w:ind w:left="-57" w:right="-57"/>
              <w:jc w:val="center"/>
              <w:rPr>
                <w:rFonts w:hint="default"/>
                <w:sz w:val="6"/>
                <w:szCs w:val="6"/>
              </w:rPr>
            </w:pPr>
          </w:p>
        </w:tc>
      </w:tr>
      <w:tr w14:paraId="21AAA9F4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cantSplit/>
          <w:trHeight w:val="135" w:hRule="atLeast"/>
        </w:trPr>
        <w:tc>
          <w:tcPr>
            <w:tcW w:w="10290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0F8C111">
            <w:pPr>
              <w:spacing w:beforeLines="0" w:afterLines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4"/>
                <w:szCs w:val="14"/>
              </w:rPr>
              <w:t xml:space="preserve">Коэффициент, учитывающий применение прогнозного индекса цен в строительстве, для периода  1 МАЯ 2026 – МАЙ 2026  составляет </w:t>
            </w:r>
            <w:r>
              <w:rPr>
                <w:rFonts w:hint="default"/>
                <w:b/>
                <w:sz w:val="16"/>
                <w:szCs w:val="16"/>
              </w:rPr>
              <w:t>1</w:t>
            </w:r>
          </w:p>
        </w:tc>
      </w:tr>
      <w:tr w14:paraId="15276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cantSplit/>
          <w:trHeight w:val="135" w:hRule="atLeast"/>
        </w:trPr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7F5E1D">
            <w:pPr>
              <w:spacing w:beforeLines="0" w:afterLines="0"/>
              <w:ind w:left="-57" w:right="-57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2"/>
                <w:szCs w:val="12"/>
              </w:rPr>
              <w:t xml:space="preserve"> 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D23269">
            <w:pPr>
              <w:pStyle w:val="5"/>
              <w:spacing w:before="0" w:beforeLines="0" w:after="0" w:afterLines="0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Tрудозатраты рабочих, чел-час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791B73">
            <w:pPr>
              <w:pStyle w:val="5"/>
              <w:spacing w:before="0" w:beforeLines="0" w:after="0" w:afterLines="0"/>
              <w:ind w:left="-113" w:right="-57"/>
              <w:jc w:val="right"/>
              <w:rPr>
                <w:rFonts w:hint="default" w:ascii="Times New Roman" w:cs="Times New Roman"/>
                <w:b w:val="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C51014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57,92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C49FA1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57,92</w:t>
            </w:r>
          </w:p>
        </w:tc>
      </w:tr>
      <w:tr w14:paraId="0900E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cantSplit/>
          <w:trHeight w:val="135" w:hRule="atLeast"/>
        </w:trPr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06802A">
            <w:pPr>
              <w:spacing w:beforeLines="0" w:afterLines="0"/>
              <w:ind w:left="-57" w:right="-57"/>
              <w:rPr>
                <w:rFonts w:hint="default"/>
                <w:sz w:val="14"/>
                <w:szCs w:val="14"/>
              </w:rPr>
            </w:pP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2CDB75">
            <w:pPr>
              <w:pStyle w:val="5"/>
              <w:spacing w:before="0" w:beforeLines="0" w:after="0" w:afterLines="0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Tрудозатраты машинистов, чел-час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8BB8B5">
            <w:pPr>
              <w:pStyle w:val="5"/>
              <w:spacing w:before="0" w:beforeLines="0" w:after="0" w:afterLines="0"/>
              <w:ind w:left="-113" w:right="-57"/>
              <w:jc w:val="right"/>
              <w:rPr>
                <w:rFonts w:hint="default" w:ascii="Times New Roman" w:cs="Times New Roman"/>
                <w:b w:val="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D54839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16,64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4F08CC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16,64</w:t>
            </w:r>
          </w:p>
        </w:tc>
      </w:tr>
      <w:tr w14:paraId="2ADE7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cantSplit/>
          <w:trHeight w:val="135" w:hRule="atLeast"/>
        </w:trPr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A6590E">
            <w:pPr>
              <w:spacing w:beforeLines="0" w:afterLines="0"/>
              <w:ind w:left="-57" w:right="-57"/>
              <w:rPr>
                <w:rFonts w:hint="default"/>
                <w:sz w:val="14"/>
                <w:szCs w:val="14"/>
              </w:rPr>
            </w:pP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B40ED8">
            <w:pPr>
              <w:pStyle w:val="5"/>
              <w:spacing w:before="0" w:beforeLines="0" w:after="0" w:afterLines="0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BCEГO трудозатрат, чел-час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F60285">
            <w:pPr>
              <w:pStyle w:val="5"/>
              <w:spacing w:before="0" w:beforeLines="0" w:after="0" w:afterLines="0"/>
              <w:ind w:left="-113" w:right="-57"/>
              <w:jc w:val="right"/>
              <w:rPr>
                <w:rFonts w:hint="default" w:ascii="Times New Roman" w:cs="Times New Roman"/>
                <w:b w:val="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382184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74,56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8370A6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74,56</w:t>
            </w:r>
          </w:p>
        </w:tc>
      </w:tr>
      <w:tr w14:paraId="61CB9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cantSplit/>
          <w:trHeight w:val="135" w:hRule="atLeast"/>
        </w:trPr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B1670A">
            <w:pPr>
              <w:spacing w:beforeLines="0" w:afterLines="0"/>
              <w:ind w:left="-57" w:right="-57"/>
              <w:rPr>
                <w:rFonts w:hint="default"/>
                <w:sz w:val="14"/>
                <w:szCs w:val="14"/>
              </w:rPr>
            </w:pP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EDEC32">
            <w:pPr>
              <w:pStyle w:val="5"/>
              <w:spacing w:before="0" w:beforeLines="0" w:after="0" w:afterLines="0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Заработная плата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7C452B">
            <w:pPr>
              <w:pStyle w:val="5"/>
              <w:spacing w:before="0" w:beforeLines="0" w:after="0" w:afterLines="0"/>
              <w:ind w:left="-113" w:right="-57"/>
              <w:jc w:val="right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32378A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957,63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F0E389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957,63</w:t>
            </w:r>
          </w:p>
        </w:tc>
      </w:tr>
      <w:tr w14:paraId="1C857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cantSplit/>
          <w:trHeight w:val="135" w:hRule="atLeast"/>
        </w:trPr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277387">
            <w:pPr>
              <w:spacing w:beforeLines="0" w:afterLines="0"/>
              <w:ind w:left="-57" w:right="-57"/>
              <w:rPr>
                <w:rFonts w:hint="default"/>
                <w:sz w:val="14"/>
                <w:szCs w:val="14"/>
              </w:rPr>
            </w:pP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05D731">
            <w:pPr>
              <w:pStyle w:val="5"/>
              <w:spacing w:before="0" w:beforeLines="0" w:after="0" w:afterLines="0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Эксплуатация машин и механизмов всего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2596B6">
            <w:pPr>
              <w:pStyle w:val="5"/>
              <w:spacing w:before="0" w:beforeLines="0" w:after="0" w:afterLines="0"/>
              <w:ind w:left="-113" w:right="-57"/>
              <w:jc w:val="right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B1896A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997,04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A9CF10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997,04</w:t>
            </w:r>
          </w:p>
        </w:tc>
      </w:tr>
      <w:tr w14:paraId="098AA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cantSplit/>
          <w:trHeight w:val="135" w:hRule="atLeast"/>
        </w:trPr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858967">
            <w:pPr>
              <w:spacing w:beforeLines="0" w:afterLines="0"/>
              <w:ind w:left="-57" w:right="-57"/>
              <w:rPr>
                <w:rFonts w:hint="default"/>
                <w:sz w:val="14"/>
                <w:szCs w:val="14"/>
              </w:rPr>
            </w:pP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013DBE">
            <w:pPr>
              <w:pStyle w:val="5"/>
              <w:spacing w:before="0" w:beforeLines="0" w:after="0" w:afterLines="0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в т.ч. заработная плата машинистов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5F8523">
            <w:pPr>
              <w:pStyle w:val="5"/>
              <w:spacing w:before="0" w:beforeLines="0" w:after="0" w:afterLines="0"/>
              <w:ind w:left="-113" w:right="-57"/>
              <w:jc w:val="right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2B5294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312,97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BDE82A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312,97</w:t>
            </w:r>
          </w:p>
        </w:tc>
      </w:tr>
      <w:tr w14:paraId="77036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cantSplit/>
          <w:trHeight w:val="135" w:hRule="atLeast"/>
        </w:trPr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92705A">
            <w:pPr>
              <w:spacing w:beforeLines="0" w:afterLines="0"/>
              <w:ind w:left="-57" w:right="-57"/>
              <w:rPr>
                <w:rFonts w:hint="default"/>
                <w:sz w:val="14"/>
                <w:szCs w:val="14"/>
              </w:rPr>
            </w:pP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6F7139">
            <w:pPr>
              <w:pStyle w:val="5"/>
              <w:spacing w:before="0" w:beforeLines="0" w:after="0" w:afterLines="0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Mатериалы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14D91E">
            <w:pPr>
              <w:pStyle w:val="5"/>
              <w:spacing w:before="0" w:beforeLines="0" w:after="0" w:afterLines="0"/>
              <w:ind w:left="-113" w:right="-57"/>
              <w:jc w:val="right"/>
              <w:rPr>
                <w:rFonts w:hint="default" w:ascii="Times New Roman" w:cs="Times New Roman"/>
                <w:b w:val="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ADC095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4 438,21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9AF634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4 438,21</w:t>
            </w:r>
          </w:p>
        </w:tc>
      </w:tr>
      <w:tr w14:paraId="6DF82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cantSplit/>
          <w:trHeight w:val="135" w:hRule="atLeast"/>
        </w:trPr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499333">
            <w:pPr>
              <w:spacing w:beforeLines="0" w:afterLines="0"/>
              <w:ind w:left="-57" w:right="-57"/>
              <w:rPr>
                <w:rFonts w:hint="default"/>
                <w:sz w:val="14"/>
                <w:szCs w:val="14"/>
              </w:rPr>
            </w:pP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D84181">
            <w:pPr>
              <w:pStyle w:val="5"/>
              <w:spacing w:before="0" w:beforeLines="0" w:after="0" w:afterLines="0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в т.ч.  материалы подрядчика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3C0B56">
            <w:pPr>
              <w:pStyle w:val="5"/>
              <w:spacing w:before="0" w:beforeLines="0" w:after="0" w:afterLines="0"/>
              <w:ind w:left="-113" w:right="-57"/>
              <w:jc w:val="right"/>
              <w:rPr>
                <w:rFonts w:hint="default" w:ascii="Times New Roman" w:cs="Times New Roman"/>
                <w:b w:val="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D65136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4 438,21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0FA894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4 438,21</w:t>
            </w:r>
          </w:p>
        </w:tc>
      </w:tr>
      <w:tr w14:paraId="5DC18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cantSplit/>
          <w:trHeight w:val="135" w:hRule="atLeast"/>
        </w:trPr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994D52">
            <w:pPr>
              <w:spacing w:beforeLines="0" w:afterLines="0"/>
              <w:ind w:left="-57" w:right="-57"/>
              <w:rPr>
                <w:rFonts w:hint="default"/>
                <w:sz w:val="14"/>
                <w:szCs w:val="14"/>
              </w:rPr>
            </w:pP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DF2F5E">
            <w:pPr>
              <w:pStyle w:val="5"/>
              <w:spacing w:before="0" w:beforeLines="0" w:after="0" w:afterLines="0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.         материалы заказчика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53F021">
            <w:pPr>
              <w:pStyle w:val="5"/>
              <w:spacing w:before="0" w:beforeLines="0" w:after="0" w:afterLines="0"/>
              <w:ind w:left="-113" w:right="-57"/>
              <w:jc w:val="right"/>
              <w:rPr>
                <w:rFonts w:hint="default" w:ascii="Times New Roman" w:cs="Times New Roman"/>
                <w:b w:val="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C7AEE7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0C8944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</w:p>
        </w:tc>
      </w:tr>
      <w:tr w14:paraId="7AA2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cantSplit/>
          <w:trHeight w:val="135" w:hRule="atLeast"/>
        </w:trPr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69FD74">
            <w:pPr>
              <w:spacing w:beforeLines="0" w:afterLines="0"/>
              <w:ind w:left="-57" w:right="-57"/>
              <w:rPr>
                <w:rFonts w:hint="default"/>
                <w:sz w:val="14"/>
                <w:szCs w:val="14"/>
              </w:rPr>
            </w:pP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EE6919">
            <w:pPr>
              <w:pStyle w:val="5"/>
              <w:spacing w:before="0" w:beforeLines="0" w:after="0" w:afterLines="0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Tранспортные и заготовительно-складские расходы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9E2AA5">
            <w:pPr>
              <w:pStyle w:val="5"/>
              <w:spacing w:before="0" w:beforeLines="0" w:after="0" w:afterLines="0"/>
              <w:ind w:left="-113" w:right="-57"/>
              <w:jc w:val="right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6533AF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352,82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E86D14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352,82</w:t>
            </w:r>
          </w:p>
        </w:tc>
      </w:tr>
      <w:tr w14:paraId="3E5C7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cantSplit/>
          <w:trHeight w:val="135" w:hRule="atLeast"/>
        </w:trPr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719D7F">
            <w:pPr>
              <w:spacing w:beforeLines="0" w:afterLines="0"/>
              <w:ind w:left="-57" w:right="-57"/>
              <w:rPr>
                <w:rFonts w:hint="default"/>
                <w:sz w:val="14"/>
                <w:szCs w:val="14"/>
              </w:rPr>
            </w:pP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DEFBAC">
            <w:pPr>
              <w:pStyle w:val="5"/>
              <w:spacing w:before="0" w:beforeLines="0" w:after="0" w:afterLines="0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в т.ч.  транспорт и зср материалов подрядчика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E4F89E">
            <w:pPr>
              <w:pStyle w:val="5"/>
              <w:spacing w:before="0" w:beforeLines="0" w:after="0" w:afterLines="0"/>
              <w:ind w:left="-113" w:right="-57"/>
              <w:jc w:val="right"/>
              <w:rPr>
                <w:rFonts w:hint="default" w:ascii="Times New Roman" w:cs="Times New Roman"/>
                <w:b w:val="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33F701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352,82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AE4453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352,82</w:t>
            </w:r>
          </w:p>
        </w:tc>
      </w:tr>
      <w:tr w14:paraId="61E14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cantSplit/>
          <w:trHeight w:val="135" w:hRule="atLeast"/>
        </w:trPr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958160">
            <w:pPr>
              <w:spacing w:beforeLines="0" w:afterLines="0"/>
              <w:ind w:left="-57" w:right="-57"/>
              <w:rPr>
                <w:rFonts w:hint="default"/>
                <w:sz w:val="14"/>
                <w:szCs w:val="14"/>
              </w:rPr>
            </w:pP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3C18B4">
            <w:pPr>
              <w:pStyle w:val="5"/>
              <w:spacing w:before="0" w:beforeLines="0" w:after="0" w:afterLines="0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.         транспорт и зср материалов заказчика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9DF463">
            <w:pPr>
              <w:pStyle w:val="5"/>
              <w:spacing w:before="0" w:beforeLines="0" w:after="0" w:afterLines="0"/>
              <w:ind w:left="-113" w:right="-57"/>
              <w:jc w:val="right"/>
              <w:rPr>
                <w:rFonts w:hint="default" w:ascii="Times New Roman" w:cs="Times New Roman"/>
                <w:b w:val="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0CBED7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DE8851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</w:rPr>
            </w:pPr>
          </w:p>
        </w:tc>
      </w:tr>
      <w:tr w14:paraId="4CB14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cantSplit/>
          <w:trHeight w:val="135" w:hRule="atLeast"/>
        </w:trPr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03B0D2">
            <w:pPr>
              <w:spacing w:beforeLines="0" w:afterLines="0"/>
              <w:ind w:left="-57" w:right="-57"/>
              <w:rPr>
                <w:rFonts w:hint="default"/>
                <w:sz w:val="14"/>
                <w:szCs w:val="14"/>
              </w:rPr>
            </w:pP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B1BAD0">
            <w:pPr>
              <w:pStyle w:val="5"/>
              <w:spacing w:before="0" w:beforeLines="0" w:after="0" w:afterLines="0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.         перевозка грузов (С310 и С311)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2C9848">
            <w:pPr>
              <w:pStyle w:val="5"/>
              <w:spacing w:before="0" w:beforeLines="0" w:after="0" w:afterLines="0"/>
              <w:ind w:left="-113" w:right="-57"/>
              <w:jc w:val="right"/>
              <w:rPr>
                <w:rFonts w:hint="default" w:ascii="Times New Roman" w:cs="Times New Roman"/>
                <w:b w:val="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0C1CD3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01FCDD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</w:rPr>
            </w:pPr>
          </w:p>
        </w:tc>
      </w:tr>
      <w:tr w14:paraId="45277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cantSplit/>
          <w:trHeight w:val="135" w:hRule="atLeast"/>
        </w:trPr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F5D282">
            <w:pPr>
              <w:spacing w:beforeLines="0" w:afterLines="0"/>
              <w:ind w:left="-57" w:right="-57"/>
              <w:rPr>
                <w:rFonts w:hint="default"/>
                <w:sz w:val="14"/>
                <w:szCs w:val="14"/>
              </w:rPr>
            </w:pP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42623A">
            <w:pPr>
              <w:pStyle w:val="5"/>
              <w:spacing w:before="0" w:beforeLines="0" w:after="0" w:afterLines="0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ИTOГO прямых затрат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D8E38C">
            <w:pPr>
              <w:pStyle w:val="5"/>
              <w:spacing w:before="0" w:beforeLines="0" w:after="0" w:afterLines="0"/>
              <w:ind w:left="-113" w:right="-57"/>
              <w:jc w:val="right"/>
              <w:rPr>
                <w:rFonts w:hint="default" w:ascii="Times New Roman" w:cs="Times New Roman"/>
                <w:b w:val="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252056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6 745,70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694271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6 745,70</w:t>
            </w:r>
          </w:p>
        </w:tc>
      </w:tr>
      <w:tr w14:paraId="381D7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cantSplit/>
          <w:trHeight w:val="135" w:hRule="atLeast"/>
        </w:trPr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FE2878">
            <w:pPr>
              <w:spacing w:beforeLines="0" w:afterLines="0"/>
              <w:ind w:left="-57" w:right="-57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2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BCD681">
            <w:pPr>
              <w:pStyle w:val="5"/>
              <w:spacing w:before="0" w:beforeLines="0" w:after="0" w:afterLines="0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Общехозяйственные и общепроизводственные расходы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A479BE">
            <w:pPr>
              <w:pStyle w:val="5"/>
              <w:spacing w:before="0" w:beforeLines="0" w:after="0" w:afterLines="0"/>
              <w:ind w:left="-113" w:right="-57"/>
              <w:jc w:val="right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F7305C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803,95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B1B9EC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803,95</w:t>
            </w:r>
          </w:p>
        </w:tc>
      </w:tr>
      <w:tr w14:paraId="16BED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cantSplit/>
          <w:trHeight w:val="135" w:hRule="atLeast"/>
        </w:trPr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02229A">
            <w:pPr>
              <w:spacing w:beforeLines="0" w:afterLines="0"/>
              <w:ind w:left="-57" w:right="-57"/>
              <w:rPr>
                <w:rFonts w:hint="default"/>
                <w:sz w:val="14"/>
                <w:szCs w:val="14"/>
              </w:rPr>
            </w:pP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9A00C2">
            <w:pPr>
              <w:pStyle w:val="5"/>
              <w:spacing w:before="0" w:beforeLines="0" w:after="0" w:afterLines="0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.      1.строительные работы (3.5. Текущий ремонт г.Минск)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C24925">
            <w:pPr>
              <w:pStyle w:val="5"/>
              <w:spacing w:before="0" w:beforeLines="0" w:after="0" w:afterLines="0"/>
              <w:ind w:left="-113" w:right="-57"/>
              <w:jc w:val="right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83.83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34C422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199.36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3E907F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</w:p>
        </w:tc>
      </w:tr>
      <w:tr w14:paraId="7A80F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cantSplit/>
          <w:trHeight w:val="135" w:hRule="atLeast"/>
        </w:trPr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FADF26">
            <w:pPr>
              <w:spacing w:beforeLines="0" w:afterLines="0"/>
              <w:ind w:left="-57" w:right="-57"/>
              <w:rPr>
                <w:rFonts w:hint="default"/>
                <w:sz w:val="14"/>
                <w:szCs w:val="14"/>
              </w:rPr>
            </w:pP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C63519">
            <w:pPr>
              <w:pStyle w:val="5"/>
              <w:spacing w:before="0" w:beforeLines="0" w:after="0" w:afterLines="0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.      4.монтаж металлических конструкций (3.5. Текущий ремонт г.Минск)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A20A16">
            <w:pPr>
              <w:pStyle w:val="5"/>
              <w:spacing w:before="0" w:beforeLines="0" w:after="0" w:afterLines="0"/>
              <w:ind w:left="-113" w:right="-57"/>
              <w:jc w:val="right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58.54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8D1909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604.59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533DED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</w:p>
        </w:tc>
      </w:tr>
      <w:tr w14:paraId="06D66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cantSplit/>
          <w:trHeight w:val="135" w:hRule="atLeast"/>
        </w:trPr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D0C047">
            <w:pPr>
              <w:spacing w:beforeLines="0" w:afterLines="0"/>
              <w:ind w:left="-57" w:right="-57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3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2FEDFA">
            <w:pPr>
              <w:pStyle w:val="5"/>
              <w:spacing w:before="0" w:beforeLines="0" w:after="0" w:afterLines="0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Плановая прибыль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12C5B2">
            <w:pPr>
              <w:pStyle w:val="5"/>
              <w:spacing w:before="0" w:beforeLines="0" w:after="0" w:afterLines="0"/>
              <w:ind w:left="-113" w:right="-57"/>
              <w:jc w:val="right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E0D4AC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801,14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91715F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801,14</w:t>
            </w:r>
          </w:p>
        </w:tc>
      </w:tr>
      <w:tr w14:paraId="645E8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cantSplit/>
          <w:trHeight w:val="135" w:hRule="atLeast"/>
        </w:trPr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183212">
            <w:pPr>
              <w:spacing w:beforeLines="0" w:afterLines="0"/>
              <w:ind w:left="-57" w:right="-57"/>
              <w:rPr>
                <w:rFonts w:hint="default"/>
                <w:sz w:val="14"/>
                <w:szCs w:val="14"/>
              </w:rPr>
            </w:pP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0890A7">
            <w:pPr>
              <w:pStyle w:val="5"/>
              <w:spacing w:before="0" w:beforeLines="0" w:after="0" w:afterLines="0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.      1.строительные работы (3.5. Текущий ремонт г.Минск)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5FD3EB">
            <w:pPr>
              <w:pStyle w:val="5"/>
              <w:spacing w:before="0" w:beforeLines="0" w:after="0" w:afterLines="0"/>
              <w:ind w:left="-113" w:right="-57"/>
              <w:jc w:val="right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51.0893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521253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121.5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0BE4D1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</w:p>
        </w:tc>
      </w:tr>
      <w:tr w14:paraId="0B6B1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cantSplit/>
          <w:trHeight w:val="135" w:hRule="atLeast"/>
        </w:trPr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5C93E9">
            <w:pPr>
              <w:spacing w:beforeLines="0" w:afterLines="0"/>
              <w:ind w:left="-57" w:right="-57"/>
              <w:rPr>
                <w:rFonts w:hint="default"/>
                <w:sz w:val="14"/>
                <w:szCs w:val="14"/>
              </w:rPr>
            </w:pP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5B8037">
            <w:pPr>
              <w:pStyle w:val="5"/>
              <w:spacing w:before="0" w:beforeLines="0" w:after="0" w:afterLines="0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.      4.монтаж металлических конструкций (3.5. Текущий ремонт г.Минск)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740CF4">
            <w:pPr>
              <w:pStyle w:val="5"/>
              <w:spacing w:before="0" w:beforeLines="0" w:after="0" w:afterLines="0"/>
              <w:ind w:left="-113" w:right="-57"/>
              <w:jc w:val="right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65.8073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3F4636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679.64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8E9043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</w:p>
        </w:tc>
      </w:tr>
      <w:tr w14:paraId="247E5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cantSplit/>
          <w:trHeight w:val="135" w:hRule="atLeast"/>
        </w:trPr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539648">
            <w:pPr>
              <w:spacing w:beforeLines="0" w:afterLines="0"/>
              <w:ind w:left="-57" w:right="-57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4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F1FE3B">
            <w:pPr>
              <w:pStyle w:val="5"/>
              <w:spacing w:before="0" w:beforeLines="0" w:after="0" w:afterLines="0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Bременные (титульные) здания и сооружения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D344F0">
            <w:pPr>
              <w:pStyle w:val="5"/>
              <w:spacing w:before="0" w:beforeLines="0" w:after="0" w:afterLines="0"/>
              <w:ind w:left="-113" w:right="-57"/>
              <w:jc w:val="right"/>
              <w:rPr>
                <w:rFonts w:hint="default" w:ascii="Times New Roman" w:cs="Times New Roman"/>
                <w:b w:val="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87DF54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164441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</w:rPr>
            </w:pPr>
          </w:p>
        </w:tc>
      </w:tr>
      <w:tr w14:paraId="7C8FA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cantSplit/>
          <w:trHeight w:val="135" w:hRule="atLeast"/>
        </w:trPr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0F417A">
            <w:pPr>
              <w:spacing w:beforeLines="0" w:afterLines="0"/>
              <w:ind w:left="-57" w:right="-57"/>
              <w:rPr>
                <w:rFonts w:hint="default"/>
                <w:sz w:val="14"/>
                <w:szCs w:val="14"/>
              </w:rPr>
            </w:pP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37BFD6">
            <w:pPr>
              <w:pStyle w:val="5"/>
              <w:spacing w:before="0" w:beforeLines="0" w:after="0" w:afterLines="0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Bозврат стоимости материалов от стоимости временных (титульных) зданий и сооружений (-)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858441">
            <w:pPr>
              <w:pStyle w:val="5"/>
              <w:spacing w:before="0" w:beforeLines="0" w:after="0" w:afterLines="0"/>
              <w:ind w:left="-113" w:right="-57"/>
              <w:jc w:val="right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15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1D19EC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42BEBB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</w:p>
        </w:tc>
      </w:tr>
      <w:tr w14:paraId="218D3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cantSplit/>
          <w:trHeight w:val="135" w:hRule="atLeast"/>
        </w:trPr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E0E32B">
            <w:pPr>
              <w:spacing w:beforeLines="0" w:afterLines="0"/>
              <w:ind w:left="-57" w:right="-57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1B9F1C">
            <w:pPr>
              <w:pStyle w:val="5"/>
              <w:spacing w:before="0" w:beforeLines="0" w:after="0" w:afterLines="0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Зимние удорожания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604027">
            <w:pPr>
              <w:pStyle w:val="5"/>
              <w:spacing w:before="0" w:beforeLines="0" w:after="0" w:afterLines="0"/>
              <w:ind w:left="-113" w:right="-57"/>
              <w:jc w:val="right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0,93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984F4B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A149E3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</w:p>
        </w:tc>
      </w:tr>
      <w:tr w14:paraId="5487F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cantSplit/>
          <w:trHeight w:val="135" w:hRule="atLeast"/>
        </w:trPr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84A40F">
            <w:pPr>
              <w:spacing w:beforeLines="0" w:afterLines="0"/>
              <w:ind w:left="-57" w:right="-57"/>
              <w:rPr>
                <w:rFonts w:hint="default"/>
                <w:sz w:val="14"/>
                <w:szCs w:val="14"/>
              </w:rPr>
            </w:pP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2F6D8C">
            <w:pPr>
              <w:pStyle w:val="5"/>
              <w:spacing w:before="0" w:beforeLines="0" w:after="0" w:afterLines="0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-     в т.ч. зарплата в зимнем удорожании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2C2765">
            <w:pPr>
              <w:pStyle w:val="5"/>
              <w:spacing w:before="0" w:beforeLines="0" w:after="0" w:afterLines="0"/>
              <w:ind w:left="-113" w:right="-57"/>
              <w:jc w:val="right"/>
              <w:rPr>
                <w:rFonts w:hint="default" w:ascii="Times New Roman" w:cs="Times New Roman"/>
                <w:b w:val="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D21C22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CC0FD1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</w:rPr>
            </w:pPr>
          </w:p>
        </w:tc>
      </w:tr>
      <w:tr w14:paraId="34EEA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cantSplit/>
          <w:trHeight w:val="135" w:hRule="atLeast"/>
        </w:trPr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0E8BA5">
            <w:pPr>
              <w:spacing w:beforeLines="0" w:afterLines="0"/>
              <w:ind w:left="-57" w:right="-57"/>
              <w:rPr>
                <w:rFonts w:hint="default"/>
                <w:sz w:val="14"/>
                <w:szCs w:val="14"/>
              </w:rPr>
            </w:pP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6B6E6D">
            <w:pPr>
              <w:pStyle w:val="5"/>
              <w:spacing w:before="0" w:beforeLines="0" w:after="0" w:afterLines="0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ИTOГO строительных и иных специальных монтажных работ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180AE6">
            <w:pPr>
              <w:pStyle w:val="5"/>
              <w:spacing w:before="0" w:beforeLines="0" w:after="0" w:afterLines="0"/>
              <w:ind w:left="-113" w:right="-57"/>
              <w:jc w:val="right"/>
              <w:rPr>
                <w:rFonts w:hint="default" w:ascii="Times New Roman" w:cs="Times New Roman"/>
                <w:b w:val="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425AB6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8 350,79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4C9EA3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8 350,79</w:t>
            </w:r>
          </w:p>
        </w:tc>
      </w:tr>
      <w:tr w14:paraId="24414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cantSplit/>
          <w:trHeight w:val="135" w:hRule="atLeast"/>
        </w:trPr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D098E1">
            <w:pPr>
              <w:spacing w:beforeLines="0" w:afterLines="0"/>
              <w:ind w:left="-57" w:right="-57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6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1A196C">
            <w:pPr>
              <w:pStyle w:val="5"/>
              <w:spacing w:before="0" w:beforeLines="0" w:after="0" w:afterLines="0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Прочие затраты, в том числе: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0A24F1">
            <w:pPr>
              <w:pStyle w:val="5"/>
              <w:spacing w:before="0" w:beforeLines="0" w:after="0" w:afterLines="0"/>
              <w:ind w:left="-113" w:right="-57"/>
              <w:jc w:val="right"/>
              <w:rPr>
                <w:rFonts w:hint="default" w:ascii="Times New Roman" w:cs="Times New Roman"/>
                <w:b w:val="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EAEF2D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432,00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34CD4D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432,00</w:t>
            </w:r>
          </w:p>
        </w:tc>
      </w:tr>
      <w:tr w14:paraId="4508E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cantSplit/>
          <w:trHeight w:val="135" w:hRule="atLeast"/>
        </w:trPr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17DD6A">
            <w:pPr>
              <w:spacing w:beforeLines="0" w:afterLines="0"/>
              <w:ind w:left="-57" w:right="-57"/>
              <w:rPr>
                <w:rFonts w:hint="default"/>
                <w:sz w:val="14"/>
                <w:szCs w:val="14"/>
              </w:rPr>
            </w:pP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9F04E1">
            <w:pPr>
              <w:pStyle w:val="5"/>
              <w:spacing w:before="0" w:beforeLines="0" w:after="0" w:afterLines="0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Средства по уплате обязательных страховых взносов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D56D2F">
            <w:pPr>
              <w:pStyle w:val="5"/>
              <w:spacing w:before="0" w:beforeLines="0" w:after="0" w:afterLines="0"/>
              <w:ind w:left="-113" w:right="-57"/>
              <w:jc w:val="right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34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434209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432,00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F8F0EB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432,00</w:t>
            </w:r>
          </w:p>
        </w:tc>
      </w:tr>
      <w:tr w14:paraId="20FA2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cantSplit/>
          <w:trHeight w:val="135" w:hRule="atLeast"/>
        </w:trPr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86124A">
            <w:pPr>
              <w:spacing w:beforeLines="0" w:afterLines="0"/>
              <w:ind w:left="-57" w:right="-57"/>
              <w:rPr>
                <w:rFonts w:hint="default"/>
                <w:sz w:val="14"/>
                <w:szCs w:val="14"/>
              </w:rPr>
            </w:pP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C15A49">
            <w:pPr>
              <w:pStyle w:val="5"/>
              <w:spacing w:before="0" w:beforeLines="0" w:after="0" w:afterLines="0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Средства, связанные с подвижным и разъездным характером работ, с перевозкой рабочих-строителей автомобильным транспортом и командированием рабочих-строителей подрядчика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B4024E">
            <w:pPr>
              <w:pStyle w:val="5"/>
              <w:spacing w:before="0" w:beforeLines="0" w:after="0" w:afterLines="0"/>
              <w:ind w:left="-113" w:right="-57"/>
              <w:jc w:val="right"/>
              <w:rPr>
                <w:rFonts w:hint="default" w:ascii="Times New Roman" w:cs="Times New Roman"/>
                <w:b w:val="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9F16AA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22476F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</w:rPr>
            </w:pPr>
          </w:p>
        </w:tc>
      </w:tr>
      <w:tr w14:paraId="72C18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cantSplit/>
          <w:trHeight w:val="135" w:hRule="atLeast"/>
        </w:trPr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CDB4A4">
            <w:pPr>
              <w:spacing w:beforeLines="0" w:afterLines="0"/>
              <w:ind w:left="-57" w:right="-57"/>
              <w:rPr>
                <w:rFonts w:hint="default"/>
                <w:sz w:val="14"/>
                <w:szCs w:val="14"/>
              </w:rPr>
            </w:pP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FFD6A2">
            <w:pPr>
              <w:pStyle w:val="5"/>
              <w:spacing w:before="0" w:beforeLines="0" w:after="0" w:afterLines="0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Pазъездной характер работ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45405D">
            <w:pPr>
              <w:pStyle w:val="5"/>
              <w:spacing w:before="0" w:beforeLines="0" w:after="0" w:afterLines="0"/>
              <w:ind w:left="-113" w:right="-57"/>
              <w:jc w:val="right"/>
              <w:rPr>
                <w:rFonts w:hint="default" w:ascii="Times New Roman" w:cs="Times New Roman"/>
                <w:b w:val="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32EF34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510D04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</w:p>
        </w:tc>
      </w:tr>
      <w:tr w14:paraId="03D79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cantSplit/>
          <w:trHeight w:val="135" w:hRule="atLeast"/>
        </w:trPr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D975C1">
            <w:pPr>
              <w:spacing w:beforeLines="0" w:afterLines="0"/>
              <w:ind w:left="-57" w:right="-57"/>
              <w:rPr>
                <w:rFonts w:hint="default"/>
                <w:sz w:val="14"/>
                <w:szCs w:val="14"/>
              </w:rPr>
            </w:pP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1AFE91">
            <w:pPr>
              <w:pStyle w:val="5"/>
              <w:spacing w:before="0" w:beforeLines="0" w:after="0" w:afterLines="0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Перевозка рабочих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E6942C">
            <w:pPr>
              <w:pStyle w:val="5"/>
              <w:spacing w:before="0" w:beforeLines="0" w:after="0" w:afterLines="0"/>
              <w:ind w:left="-113" w:right="-57"/>
              <w:jc w:val="right"/>
              <w:rPr>
                <w:rFonts w:hint="default" w:ascii="Times New Roman" w:cs="Times New Roman"/>
                <w:b w:val="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FC658E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5685D2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</w:p>
        </w:tc>
      </w:tr>
      <w:tr w14:paraId="37927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cantSplit/>
          <w:trHeight w:val="135" w:hRule="atLeast"/>
        </w:trPr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54057E">
            <w:pPr>
              <w:spacing w:beforeLines="0" w:afterLines="0"/>
              <w:ind w:left="-57" w:right="-57"/>
              <w:rPr>
                <w:rFonts w:hint="default"/>
                <w:sz w:val="14"/>
                <w:szCs w:val="14"/>
              </w:rPr>
            </w:pP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7B388A">
            <w:pPr>
              <w:pStyle w:val="5"/>
              <w:spacing w:before="0" w:beforeLines="0" w:after="0" w:afterLines="0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Командировочные расходы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760E1A">
            <w:pPr>
              <w:pStyle w:val="5"/>
              <w:spacing w:before="0" w:beforeLines="0" w:after="0" w:afterLines="0"/>
              <w:ind w:left="-113" w:right="-57"/>
              <w:jc w:val="right"/>
              <w:rPr>
                <w:rFonts w:hint="default" w:ascii="Times New Roman" w:cs="Times New Roman"/>
                <w:b w:val="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986294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C2BDA5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</w:p>
        </w:tc>
      </w:tr>
      <w:tr w14:paraId="0150E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cantSplit/>
          <w:trHeight w:val="135" w:hRule="atLeast"/>
        </w:trPr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364EDD">
            <w:pPr>
              <w:spacing w:beforeLines="0" w:afterLines="0"/>
              <w:ind w:left="-57" w:right="-57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7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C2EBE1">
            <w:pPr>
              <w:pStyle w:val="5"/>
              <w:spacing w:before="0" w:beforeLines="0" w:after="0" w:afterLines="0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ИТОГO строительных и иных специальных монтажных работ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22CC89">
            <w:pPr>
              <w:pStyle w:val="5"/>
              <w:spacing w:before="0" w:beforeLines="0" w:after="0" w:afterLines="0"/>
              <w:ind w:left="-113" w:right="-57"/>
              <w:jc w:val="right"/>
              <w:rPr>
                <w:rFonts w:hint="default" w:ascii="Times New Roman" w:cs="Times New Roman"/>
                <w:b w:val="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3A1F1A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8 782,79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1E36A4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8 782,79</w:t>
            </w:r>
          </w:p>
        </w:tc>
      </w:tr>
      <w:tr w14:paraId="1AD96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cantSplit/>
          <w:trHeight w:val="135" w:hRule="atLeast"/>
        </w:trPr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0A24F2">
            <w:pPr>
              <w:spacing w:beforeLines="0" w:afterLines="0"/>
              <w:ind w:left="-57" w:right="-57"/>
              <w:rPr>
                <w:rFonts w:hint="default"/>
                <w:sz w:val="14"/>
                <w:szCs w:val="14"/>
              </w:rPr>
            </w:pP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4A98D3">
            <w:pPr>
              <w:pStyle w:val="5"/>
              <w:spacing w:before="0" w:beforeLines="0" w:after="0" w:afterLines="0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в том числе стоимость подрядных работ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805DC7">
            <w:pPr>
              <w:pStyle w:val="5"/>
              <w:spacing w:before="0" w:beforeLines="0" w:after="0" w:afterLines="0"/>
              <w:ind w:left="-113" w:right="-57"/>
              <w:jc w:val="right"/>
              <w:rPr>
                <w:rFonts w:hint="default" w:ascii="Times New Roman" w:cs="Times New Roman"/>
                <w:b w:val="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5C64AB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8 782,79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D47FEC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8 782,79</w:t>
            </w:r>
          </w:p>
        </w:tc>
      </w:tr>
      <w:tr w14:paraId="0A5C1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cantSplit/>
          <w:trHeight w:val="135" w:hRule="atLeast"/>
        </w:trPr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FCBE1F">
            <w:pPr>
              <w:spacing w:beforeLines="0" w:afterLines="0"/>
              <w:ind w:left="-57" w:right="-57"/>
              <w:rPr>
                <w:rFonts w:hint="default"/>
                <w:sz w:val="14"/>
                <w:szCs w:val="14"/>
              </w:rPr>
            </w:pP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E95636">
            <w:pPr>
              <w:pStyle w:val="5"/>
              <w:spacing w:before="0" w:beforeLines="0" w:after="0" w:afterLines="0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Конкурсный коэффициент подрядчика (к стоимости подрядных работ)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9859E0">
            <w:pPr>
              <w:pStyle w:val="5"/>
              <w:spacing w:before="0" w:beforeLines="0" w:after="0" w:afterLines="0"/>
              <w:ind w:left="-113" w:right="-57"/>
              <w:jc w:val="right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986881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EC6941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</w:p>
        </w:tc>
      </w:tr>
      <w:tr w14:paraId="79437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cantSplit/>
          <w:trHeight w:val="135" w:hRule="atLeast"/>
        </w:trPr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218AD2">
            <w:pPr>
              <w:spacing w:beforeLines="0" w:afterLines="0"/>
              <w:ind w:left="-57" w:right="-57"/>
              <w:rPr>
                <w:rFonts w:hint="default"/>
                <w:sz w:val="14"/>
                <w:szCs w:val="14"/>
              </w:rPr>
            </w:pP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6117F7">
            <w:pPr>
              <w:pStyle w:val="5"/>
              <w:spacing w:before="0" w:beforeLines="0" w:after="0" w:afterLines="0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Сумма изменения стоимости работ с учетом конкурсного коэффициента подрядчика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7B9030">
            <w:pPr>
              <w:pStyle w:val="5"/>
              <w:spacing w:before="0" w:beforeLines="0" w:after="0" w:afterLines="0"/>
              <w:ind w:left="-113" w:right="-57"/>
              <w:jc w:val="right"/>
              <w:rPr>
                <w:rFonts w:hint="default" w:ascii="Times New Roman" w:cs="Times New Roman"/>
                <w:b w:val="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8E4C48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24D59A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</w:rPr>
            </w:pPr>
          </w:p>
        </w:tc>
      </w:tr>
      <w:tr w14:paraId="42BA0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cantSplit/>
          <w:trHeight w:val="135" w:hRule="atLeast"/>
        </w:trPr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425A0E">
            <w:pPr>
              <w:spacing w:beforeLines="0" w:afterLines="0"/>
              <w:ind w:left="-57" w:right="-57"/>
              <w:rPr>
                <w:rFonts w:hint="default"/>
                <w:sz w:val="14"/>
                <w:szCs w:val="14"/>
              </w:rPr>
            </w:pP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E4DA3D">
            <w:pPr>
              <w:pStyle w:val="5"/>
              <w:spacing w:before="0" w:beforeLines="0" w:after="0" w:afterLines="0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ИТОГO с учетом конкурсного коэффициента подрядчика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C99D54">
            <w:pPr>
              <w:pStyle w:val="5"/>
              <w:spacing w:before="0" w:beforeLines="0" w:after="0" w:afterLines="0"/>
              <w:ind w:left="-113" w:right="-57"/>
              <w:jc w:val="right"/>
              <w:rPr>
                <w:rFonts w:hint="default" w:ascii="Times New Roman" w:cs="Times New Roman"/>
                <w:b w:val="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0A1B86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8 782,79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7C188F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8 782,79</w:t>
            </w:r>
          </w:p>
        </w:tc>
      </w:tr>
      <w:tr w14:paraId="2AA7C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cantSplit/>
          <w:trHeight w:val="135" w:hRule="atLeast"/>
        </w:trPr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4BB390">
            <w:pPr>
              <w:spacing w:beforeLines="0" w:afterLines="0"/>
              <w:ind w:left="-57" w:right="-57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8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D0D6AC">
            <w:pPr>
              <w:pStyle w:val="5"/>
              <w:spacing w:before="0" w:beforeLines="0" w:after="0" w:afterLines="0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Hалоги и отчисления, уплачиваемые подрядчиком и относимые на расходы по текущей деятельности, всего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3065B2">
            <w:pPr>
              <w:pStyle w:val="5"/>
              <w:spacing w:before="0" w:beforeLines="0" w:after="0" w:afterLines="0"/>
              <w:ind w:left="-113" w:right="-57"/>
              <w:jc w:val="right"/>
              <w:rPr>
                <w:rFonts w:hint="default" w:ascii="Times New Roman" w:cs="Times New Roman"/>
                <w:b w:val="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A1408C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16CAA0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</w:rPr>
            </w:pPr>
          </w:p>
        </w:tc>
      </w:tr>
      <w:tr w14:paraId="1D852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cantSplit/>
          <w:trHeight w:val="135" w:hRule="atLeast"/>
        </w:trPr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102E94">
            <w:pPr>
              <w:spacing w:beforeLines="0" w:afterLines="0"/>
              <w:ind w:left="-57" w:right="-57"/>
              <w:rPr>
                <w:rFonts w:hint="default"/>
                <w:sz w:val="14"/>
                <w:szCs w:val="14"/>
              </w:rPr>
            </w:pP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440355">
            <w:pPr>
              <w:pStyle w:val="5"/>
              <w:spacing w:before="0" w:beforeLines="0" w:after="0" w:afterLines="0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в том числе: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E17058">
            <w:pPr>
              <w:pStyle w:val="5"/>
              <w:spacing w:before="0" w:beforeLines="0" w:after="0" w:afterLines="0"/>
              <w:ind w:left="-113" w:right="-57"/>
              <w:jc w:val="right"/>
              <w:rPr>
                <w:rFonts w:hint="default" w:ascii="Times New Roman" w:cs="Times New Roman"/>
                <w:b w:val="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CFE3B3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B3B826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</w:p>
        </w:tc>
      </w:tr>
      <w:tr w14:paraId="6F410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cantSplit/>
          <w:trHeight w:val="135" w:hRule="atLeast"/>
        </w:trPr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86A241">
            <w:pPr>
              <w:spacing w:beforeLines="0" w:afterLines="0"/>
              <w:ind w:left="-57" w:right="-57"/>
              <w:rPr>
                <w:rFonts w:hint="default"/>
                <w:sz w:val="14"/>
                <w:szCs w:val="14"/>
              </w:rPr>
            </w:pP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96BB4B">
            <w:pPr>
              <w:pStyle w:val="5"/>
              <w:spacing w:before="0" w:beforeLines="0" w:after="0" w:afterLines="0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Земельный налог (частично учтен нормами ОХР ОПР в соотв. с п.4.5 Приложения В к МР)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A886AA">
            <w:pPr>
              <w:pStyle w:val="5"/>
              <w:spacing w:before="0" w:beforeLines="0" w:after="0" w:afterLines="0"/>
              <w:ind w:left="-113" w:right="-57"/>
              <w:jc w:val="right"/>
              <w:rPr>
                <w:rFonts w:hint="default" w:ascii="Times New Roman" w:cs="Times New Roman"/>
                <w:b w:val="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6FD7DB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408AFD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</w:rPr>
            </w:pPr>
          </w:p>
        </w:tc>
      </w:tr>
      <w:tr w14:paraId="7882A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cantSplit/>
          <w:trHeight w:val="135" w:hRule="atLeast"/>
        </w:trPr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332ABC">
            <w:pPr>
              <w:spacing w:beforeLines="0" w:afterLines="0"/>
              <w:ind w:left="-57" w:right="-57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9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F9EFD2">
            <w:pPr>
              <w:pStyle w:val="5"/>
              <w:spacing w:before="0" w:beforeLines="0" w:after="0" w:afterLines="0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Итого с учетом налогов и отчислений, относимых на расходы по текущей деятельности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D03D10">
            <w:pPr>
              <w:pStyle w:val="5"/>
              <w:spacing w:before="0" w:beforeLines="0" w:after="0" w:afterLines="0"/>
              <w:ind w:left="-113" w:right="-57"/>
              <w:jc w:val="right"/>
              <w:rPr>
                <w:rFonts w:hint="default" w:ascii="Times New Roman" w:cs="Times New Roman"/>
                <w:b w:val="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547156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8 782,79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49FC66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8 782,79</w:t>
            </w:r>
          </w:p>
        </w:tc>
      </w:tr>
      <w:tr w14:paraId="7920F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cantSplit/>
          <w:trHeight w:val="135" w:hRule="atLeast"/>
        </w:trPr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ABFCF3">
            <w:pPr>
              <w:spacing w:beforeLines="0" w:afterLines="0"/>
              <w:ind w:left="-57" w:right="-57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11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A4EE25">
            <w:pPr>
              <w:pStyle w:val="5"/>
              <w:spacing w:before="0" w:beforeLines="0" w:after="0" w:afterLines="0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Коэффициент, учитывающий применение прогнозных индексов цен в строительстве (не заполняется при расчетах в ценах отчетного периода выполнения работ)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D00BC8">
            <w:pPr>
              <w:pStyle w:val="5"/>
              <w:spacing w:before="0" w:beforeLines="0" w:after="0" w:afterLines="0"/>
              <w:ind w:left="-113" w:right="-57"/>
              <w:jc w:val="right"/>
              <w:rPr>
                <w:rFonts w:hint="default" w:ascii="Times New Roman" w:cs="Times New Roman"/>
                <w:b w:val="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619EFD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95329F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1</w:t>
            </w:r>
          </w:p>
        </w:tc>
      </w:tr>
      <w:tr w14:paraId="3DEDA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cantSplit/>
          <w:trHeight w:val="135" w:hRule="atLeast"/>
        </w:trPr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539B99">
            <w:pPr>
              <w:spacing w:beforeLines="0" w:afterLines="0"/>
              <w:ind w:left="-57" w:right="-57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12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BAD063">
            <w:pPr>
              <w:pStyle w:val="5"/>
              <w:spacing w:before="0" w:beforeLines="0" w:after="0" w:afterLines="0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Итого с учетом коэффициента, учитывающего применение прогнозных индексов цен в строительстве (не заполняется при расчетах в ценах отчетного периода выполнения работ)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ACCA4E">
            <w:pPr>
              <w:pStyle w:val="5"/>
              <w:spacing w:before="0" w:beforeLines="0" w:after="0" w:afterLines="0"/>
              <w:ind w:left="-113" w:right="-57"/>
              <w:jc w:val="right"/>
              <w:rPr>
                <w:rFonts w:hint="default" w:ascii="Times New Roman" w:cs="Times New Roman"/>
                <w:b w:val="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4FCDD9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6FD522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8782,79</w:t>
            </w:r>
          </w:p>
        </w:tc>
      </w:tr>
      <w:tr w14:paraId="29B36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cantSplit/>
          <w:trHeight w:val="135" w:hRule="atLeast"/>
        </w:trPr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F2DCD0">
            <w:pPr>
              <w:spacing w:beforeLines="0" w:afterLines="0"/>
              <w:ind w:left="-57" w:right="-57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14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7D333F">
            <w:pPr>
              <w:pStyle w:val="5"/>
              <w:spacing w:before="0" w:beforeLines="0" w:after="0" w:afterLines="0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Итого объем работ для статистической отчетности подрядной организации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3DDA55">
            <w:pPr>
              <w:pStyle w:val="5"/>
              <w:spacing w:before="0" w:beforeLines="0" w:after="0" w:afterLines="0"/>
              <w:ind w:left="-113" w:right="-57"/>
              <w:jc w:val="right"/>
              <w:rPr>
                <w:rFonts w:hint="default" w:ascii="Times New Roman" w:cs="Times New Roman"/>
                <w:b w:val="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819D41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8 782,79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57DD8C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8 782,79</w:t>
            </w:r>
          </w:p>
        </w:tc>
      </w:tr>
      <w:tr w14:paraId="5031D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cantSplit/>
          <w:trHeight w:val="135" w:hRule="atLeast"/>
        </w:trPr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2DA592">
            <w:pPr>
              <w:spacing w:beforeLines="0" w:afterLines="0"/>
              <w:ind w:left="-57" w:right="-57"/>
              <w:rPr>
                <w:rFonts w:hint="default"/>
                <w:sz w:val="14"/>
                <w:szCs w:val="14"/>
              </w:rPr>
            </w:pP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086255">
            <w:pPr>
              <w:pStyle w:val="5"/>
              <w:spacing w:before="0" w:beforeLines="0" w:after="0" w:afterLines="0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Mатериалы заказчика  (Mат+Tрансп+ЗCP) (-)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B30FAE">
            <w:pPr>
              <w:pStyle w:val="5"/>
              <w:spacing w:before="0" w:beforeLines="0" w:after="0" w:afterLines="0"/>
              <w:ind w:left="-113" w:right="-57"/>
              <w:jc w:val="right"/>
              <w:rPr>
                <w:rFonts w:hint="default" w:ascii="Times New Roman" w:cs="Times New Roman"/>
                <w:b w:val="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53E171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683A7E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</w:rPr>
            </w:pPr>
          </w:p>
        </w:tc>
      </w:tr>
      <w:tr w14:paraId="181E5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cantSplit/>
          <w:trHeight w:val="135" w:hRule="atLeast"/>
        </w:trPr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2D2C15">
            <w:pPr>
              <w:spacing w:beforeLines="0" w:afterLines="0"/>
              <w:ind w:left="-57" w:right="-57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16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48CBF7">
            <w:pPr>
              <w:pStyle w:val="5"/>
              <w:spacing w:before="0" w:beforeLines="0" w:after="0" w:afterLines="0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Итого объем работ для налогообложения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66FFED">
            <w:pPr>
              <w:pStyle w:val="5"/>
              <w:spacing w:before="0" w:beforeLines="0" w:after="0" w:afterLines="0"/>
              <w:ind w:left="-113" w:right="-57"/>
              <w:jc w:val="right"/>
              <w:rPr>
                <w:rFonts w:hint="default" w:ascii="Times New Roman" w:cs="Times New Roman"/>
                <w:b w:val="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EFCFE5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8 782,79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CE2C45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8 782,79</w:t>
            </w:r>
          </w:p>
        </w:tc>
      </w:tr>
      <w:tr w14:paraId="55448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cantSplit/>
          <w:trHeight w:val="135" w:hRule="atLeast"/>
        </w:trPr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6C54CC">
            <w:pPr>
              <w:spacing w:beforeLines="0" w:afterLines="0"/>
              <w:ind w:left="-57" w:right="-57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17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06502B">
            <w:pPr>
              <w:pStyle w:val="5"/>
              <w:spacing w:before="0" w:beforeLines="0" w:after="0" w:afterLines="0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Сумма налога при упрощенной системе налогообложения по ставке _____ %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6F14E3">
            <w:pPr>
              <w:pStyle w:val="5"/>
              <w:spacing w:before="0" w:beforeLines="0" w:after="0" w:afterLines="0"/>
              <w:ind w:left="-113" w:right="-57"/>
              <w:jc w:val="right"/>
              <w:rPr>
                <w:rFonts w:hint="default" w:ascii="Times New Roman" w:cs="Times New Roman"/>
                <w:b w:val="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2880E8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42FD9D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</w:rPr>
            </w:pPr>
          </w:p>
        </w:tc>
      </w:tr>
      <w:tr w14:paraId="00AEE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cantSplit/>
          <w:trHeight w:val="135" w:hRule="atLeast"/>
        </w:trPr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EFC6C6">
            <w:pPr>
              <w:spacing w:beforeLines="0" w:afterLines="0"/>
              <w:ind w:left="-57" w:right="-57"/>
              <w:rPr>
                <w:rFonts w:hint="default"/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</w:rPr>
              <w:t>18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3B5D7E">
            <w:pPr>
              <w:pStyle w:val="5"/>
              <w:spacing w:before="0" w:beforeLines="0" w:after="0" w:afterLines="0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Сумма HДC по ставке ______ %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82F2D4">
            <w:pPr>
              <w:pStyle w:val="5"/>
              <w:spacing w:before="0" w:beforeLines="0" w:after="0" w:afterLines="0"/>
              <w:ind w:left="-113" w:right="-57"/>
              <w:jc w:val="right"/>
              <w:rPr>
                <w:rFonts w:hint="default" w:ascii="Times New Roman" w:cs="Times New Roman"/>
                <w:b w:val="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6E6AA3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4AA643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</w:p>
        </w:tc>
      </w:tr>
      <w:tr w14:paraId="7117D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cantSplit/>
          <w:trHeight w:val="135" w:hRule="atLeast"/>
        </w:trPr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79F0E2">
            <w:pPr>
              <w:spacing w:beforeLines="0" w:afterLines="0"/>
              <w:ind w:left="-57" w:right="-57"/>
              <w:rPr>
                <w:rFonts w:hint="default"/>
                <w:sz w:val="14"/>
                <w:szCs w:val="14"/>
              </w:rPr>
            </w:pP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CDAE62">
            <w:pPr>
              <w:pStyle w:val="5"/>
              <w:spacing w:before="0" w:beforeLines="0" w:after="0" w:afterLines="0"/>
              <w:rPr>
                <w:rFonts w:hint="default" w:ascii="Times New Roman" w:cs="Times New Roman"/>
                <w:b w:val="0"/>
                <w:sz w:val="14"/>
                <w:szCs w:val="14"/>
              </w:rPr>
            </w:pPr>
            <w:r>
              <w:rPr>
                <w:rFonts w:hint="default" w:ascii="Times New Roman" w:cs="Times New Roman"/>
                <w:b w:val="0"/>
                <w:sz w:val="14"/>
                <w:szCs w:val="14"/>
              </w:rPr>
              <w:t>ВСЕГО выполнено работ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678477">
            <w:pPr>
              <w:pStyle w:val="5"/>
              <w:spacing w:before="0" w:beforeLines="0" w:after="0" w:afterLines="0"/>
              <w:ind w:left="-113" w:right="-57"/>
              <w:jc w:val="right"/>
              <w:rPr>
                <w:rFonts w:hint="default" w:ascii="Times New Roman" w:cs="Times New Roman"/>
                <w:b w:val="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FDADAF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8 782,79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4DD90B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  <w:r>
              <w:rPr>
                <w:rFonts w:hint="default"/>
                <w:sz w:val="14"/>
                <w:szCs w:val="14"/>
                <w:lang w:val="en-US"/>
              </w:rPr>
              <w:t>8 782,79</w:t>
            </w:r>
          </w:p>
        </w:tc>
      </w:tr>
      <w:tr w14:paraId="6F42A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cantSplit/>
          <w:trHeight w:val="135" w:hRule="atLeast"/>
        </w:trPr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C6560F">
            <w:pPr>
              <w:spacing w:beforeLines="0" w:afterLines="0"/>
              <w:ind w:left="-57" w:right="-57"/>
              <w:rPr>
                <w:rFonts w:hint="default"/>
                <w:sz w:val="14"/>
                <w:szCs w:val="14"/>
              </w:rPr>
            </w:pP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EB4285">
            <w:pPr>
              <w:pStyle w:val="5"/>
              <w:spacing w:before="0" w:beforeLines="0" w:after="0" w:afterLines="0"/>
              <w:rPr>
                <w:rFonts w:hint="default" w:ascii="Times New Roman" w:cs="Times New Roman"/>
                <w:b w:val="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51F668">
            <w:pPr>
              <w:pStyle w:val="5"/>
              <w:spacing w:before="0" w:beforeLines="0" w:after="0" w:afterLines="0"/>
              <w:ind w:left="-113" w:right="-57"/>
              <w:jc w:val="right"/>
              <w:rPr>
                <w:rFonts w:hint="default" w:ascii="Times New Roman" w:cs="Times New Roman"/>
                <w:b w:val="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B1CD10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4AAB96">
            <w:pPr>
              <w:spacing w:beforeLines="0" w:afterLines="0"/>
              <w:ind w:left="-113" w:right="-57"/>
              <w:jc w:val="right"/>
              <w:rPr>
                <w:rFonts w:hint="default"/>
                <w:sz w:val="14"/>
                <w:szCs w:val="14"/>
                <w:lang w:val="en-US"/>
              </w:rPr>
            </w:pPr>
          </w:p>
        </w:tc>
      </w:tr>
      <w:tr w14:paraId="409EE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ED21F6">
            <w:pPr>
              <w:spacing w:before="40" w:beforeLines="0" w:after="40" w:afterLines="0"/>
              <w:ind w:left="-57" w:right="-57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/>
                <w:sz w:val="16"/>
                <w:szCs w:val="16"/>
              </w:rPr>
              <w:t>2</w:t>
            </w:r>
            <w:r>
              <w:rPr>
                <w:rFonts w:hint="default"/>
                <w:sz w:val="16"/>
                <w:szCs w:val="16"/>
                <w:lang w:val="en-US"/>
              </w:rPr>
              <w:t>0</w:t>
            </w:r>
          </w:p>
        </w:tc>
        <w:tc>
          <w:tcPr>
            <w:tcW w:w="99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6B0CE9">
            <w:pPr>
              <w:spacing w:before="40" w:beforeLines="0" w:after="40" w:afterLines="0"/>
              <w:rPr>
                <w:rFonts w:hint="default"/>
                <w:sz w:val="16"/>
                <w:szCs w:val="16"/>
              </w:rPr>
            </w:pPr>
            <w:r>
              <w:rPr>
                <w:rFonts w:hint="default"/>
                <w:sz w:val="14"/>
                <w:szCs w:val="14"/>
              </w:rPr>
              <w:t xml:space="preserve">Сумма прописью </w:t>
            </w:r>
            <w:r>
              <w:rPr>
                <w:rFonts w:hint="default"/>
                <w:b/>
                <w:i/>
                <w:sz w:val="16"/>
                <w:szCs w:val="16"/>
              </w:rPr>
              <w:t xml:space="preserve">Восемь тысяч семьсот восемьдесят два руб. 79 коп. </w:t>
            </w:r>
          </w:p>
        </w:tc>
      </w:tr>
    </w:tbl>
    <w:p w14:paraId="10CA7DAB">
      <w:pPr>
        <w:widowControl w:val="0"/>
        <w:adjustRightInd w:val="0"/>
        <w:spacing w:beforeLines="0" w:afterLines="0"/>
        <w:ind w:firstLine="567"/>
        <w:jc w:val="both"/>
        <w:rPr>
          <w:rFonts w:hint="default"/>
          <w:color w:val="000000"/>
          <w:sz w:val="18"/>
          <w:szCs w:val="18"/>
        </w:rPr>
      </w:pPr>
    </w:p>
    <w:tbl>
      <w:tblPr>
        <w:tblStyle w:val="7"/>
        <w:tblW w:w="0" w:type="auto"/>
        <w:tblInd w:w="56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1559"/>
        <w:gridCol w:w="284"/>
        <w:gridCol w:w="1559"/>
        <w:gridCol w:w="202"/>
        <w:gridCol w:w="2646"/>
      </w:tblGrid>
      <w:tr w14:paraId="311A5D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3" w:type="dxa"/>
            <w:tcBorders>
              <w:tl2br w:val="nil"/>
              <w:tr2bl w:val="nil"/>
            </w:tcBorders>
            <w:noWrap w:val="0"/>
            <w:vAlign w:val="top"/>
          </w:tcPr>
          <w:p w14:paraId="78F938F2">
            <w:pPr>
              <w:widowControl w:val="0"/>
              <w:adjustRightInd w:val="0"/>
              <w:spacing w:beforeLines="0" w:afterLines="0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 xml:space="preserve">Составил </w:t>
            </w:r>
          </w:p>
        </w:tc>
        <w:tc>
          <w:tcPr>
            <w:tcW w:w="1559" w:type="dxa"/>
            <w:tcBorders>
              <w:bottom w:val="single" w:color="auto" w:sz="4" w:space="0"/>
              <w:tl2br w:val="nil"/>
              <w:tr2bl w:val="nil"/>
            </w:tcBorders>
            <w:noWrap w:val="0"/>
            <w:vAlign w:val="top"/>
          </w:tcPr>
          <w:p w14:paraId="1FAFBCB8">
            <w:pPr>
              <w:widowControl w:val="0"/>
              <w:adjustRightInd w:val="0"/>
              <w:spacing w:beforeLines="0" w:afterLines="0"/>
              <w:rPr>
                <w:rFonts w:hint="default"/>
                <w:sz w:val="16"/>
                <w:szCs w:val="16"/>
              </w:rPr>
            </w:pPr>
          </w:p>
        </w:tc>
        <w:tc>
          <w:tcPr>
            <w:tcW w:w="284" w:type="dxa"/>
            <w:tcBorders>
              <w:tl2br w:val="nil"/>
              <w:tr2bl w:val="nil"/>
            </w:tcBorders>
            <w:noWrap w:val="0"/>
            <w:vAlign w:val="top"/>
          </w:tcPr>
          <w:p w14:paraId="76C5E208">
            <w:pPr>
              <w:widowControl w:val="0"/>
              <w:adjustRightInd w:val="0"/>
              <w:spacing w:beforeLines="0" w:afterLines="0"/>
              <w:rPr>
                <w:rFonts w:hint="default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color="auto" w:sz="4" w:space="0"/>
              <w:tl2br w:val="nil"/>
              <w:tr2bl w:val="nil"/>
            </w:tcBorders>
            <w:noWrap w:val="0"/>
            <w:vAlign w:val="top"/>
          </w:tcPr>
          <w:p w14:paraId="0EC9FCC0">
            <w:pPr>
              <w:widowControl w:val="0"/>
              <w:adjustRightInd w:val="0"/>
              <w:spacing w:beforeLines="0" w:afterLines="0"/>
              <w:rPr>
                <w:rFonts w:hint="default"/>
                <w:sz w:val="18"/>
                <w:szCs w:val="18"/>
              </w:rPr>
            </w:pPr>
          </w:p>
        </w:tc>
        <w:tc>
          <w:tcPr>
            <w:tcW w:w="202" w:type="dxa"/>
            <w:tcBorders>
              <w:tl2br w:val="nil"/>
              <w:tr2bl w:val="nil"/>
            </w:tcBorders>
            <w:noWrap w:val="0"/>
            <w:vAlign w:val="top"/>
          </w:tcPr>
          <w:p w14:paraId="5381F3D6">
            <w:pPr>
              <w:widowControl w:val="0"/>
              <w:adjustRightInd w:val="0"/>
              <w:spacing w:beforeLines="0" w:afterLines="0"/>
              <w:rPr>
                <w:rFonts w:hint="default"/>
                <w:sz w:val="18"/>
                <w:szCs w:val="18"/>
              </w:rPr>
            </w:pPr>
          </w:p>
        </w:tc>
        <w:tc>
          <w:tcPr>
            <w:tcW w:w="2646" w:type="dxa"/>
            <w:tcBorders>
              <w:bottom w:val="single" w:color="auto" w:sz="4" w:space="0"/>
              <w:tl2br w:val="nil"/>
              <w:tr2bl w:val="nil"/>
            </w:tcBorders>
            <w:noWrap w:val="0"/>
            <w:vAlign w:val="top"/>
          </w:tcPr>
          <w:p w14:paraId="6F5B5B53">
            <w:pPr>
              <w:widowControl w:val="0"/>
              <w:adjustRightInd w:val="0"/>
              <w:spacing w:beforeLines="0" w:afterLines="0"/>
              <w:rPr>
                <w:rFonts w:hint="default"/>
                <w:sz w:val="18"/>
                <w:szCs w:val="18"/>
              </w:rPr>
            </w:pPr>
          </w:p>
        </w:tc>
      </w:tr>
      <w:tr w14:paraId="46C330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3" w:type="dxa"/>
            <w:tcBorders>
              <w:tl2br w:val="nil"/>
              <w:tr2bl w:val="nil"/>
            </w:tcBorders>
            <w:noWrap w:val="0"/>
            <w:vAlign w:val="top"/>
          </w:tcPr>
          <w:p w14:paraId="7F98B544">
            <w:pPr>
              <w:widowControl w:val="0"/>
              <w:adjustRightInd w:val="0"/>
              <w:spacing w:beforeLines="0" w:afterLines="0"/>
              <w:rPr>
                <w:rFonts w:hint="default"/>
                <w:sz w:val="12"/>
                <w:szCs w:val="12"/>
              </w:rPr>
            </w:pPr>
            <w:r>
              <w:rPr>
                <w:rFonts w:hint="default"/>
                <w:sz w:val="12"/>
                <w:szCs w:val="12"/>
              </w:rPr>
              <w:t xml:space="preserve"> </w:t>
            </w:r>
          </w:p>
        </w:tc>
        <w:tc>
          <w:tcPr>
            <w:tcW w:w="1559" w:type="dxa"/>
            <w:tcBorders>
              <w:top w:val="single" w:color="auto" w:sz="4" w:space="0"/>
              <w:tl2br w:val="nil"/>
              <w:tr2bl w:val="nil"/>
            </w:tcBorders>
            <w:noWrap w:val="0"/>
            <w:vAlign w:val="top"/>
          </w:tcPr>
          <w:p w14:paraId="72F82D9A">
            <w:pPr>
              <w:widowControl w:val="0"/>
              <w:adjustRightInd w:val="0"/>
              <w:spacing w:beforeLines="0" w:afterLines="0"/>
              <w:rPr>
                <w:rFonts w:hint="default"/>
                <w:sz w:val="12"/>
                <w:szCs w:val="12"/>
              </w:rPr>
            </w:pPr>
            <w:r>
              <w:rPr>
                <w:rFonts w:hint="default"/>
                <w:sz w:val="12"/>
                <w:szCs w:val="12"/>
              </w:rPr>
              <w:t>(должность)</w:t>
            </w:r>
          </w:p>
        </w:tc>
        <w:tc>
          <w:tcPr>
            <w:tcW w:w="284" w:type="dxa"/>
            <w:tcBorders>
              <w:tl2br w:val="nil"/>
              <w:tr2bl w:val="nil"/>
            </w:tcBorders>
            <w:noWrap w:val="0"/>
            <w:vAlign w:val="top"/>
          </w:tcPr>
          <w:p w14:paraId="55FEC4D2">
            <w:pPr>
              <w:widowControl w:val="0"/>
              <w:adjustRightInd w:val="0"/>
              <w:spacing w:beforeLines="0" w:afterLines="0"/>
              <w:rPr>
                <w:rFonts w:hint="default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color="auto" w:sz="4" w:space="0"/>
              <w:tl2br w:val="nil"/>
              <w:tr2bl w:val="nil"/>
            </w:tcBorders>
            <w:noWrap w:val="0"/>
            <w:vAlign w:val="top"/>
          </w:tcPr>
          <w:p w14:paraId="12C11675">
            <w:pPr>
              <w:widowControl w:val="0"/>
              <w:adjustRightInd w:val="0"/>
              <w:spacing w:beforeLines="0" w:afterLines="0"/>
              <w:rPr>
                <w:rFonts w:hint="default"/>
                <w:sz w:val="12"/>
                <w:szCs w:val="12"/>
              </w:rPr>
            </w:pPr>
            <w:r>
              <w:rPr>
                <w:rFonts w:hint="default"/>
                <w:sz w:val="12"/>
                <w:szCs w:val="12"/>
              </w:rPr>
              <w:t>(подпись)</w:t>
            </w:r>
          </w:p>
        </w:tc>
        <w:tc>
          <w:tcPr>
            <w:tcW w:w="202" w:type="dxa"/>
            <w:tcBorders>
              <w:tl2br w:val="nil"/>
              <w:tr2bl w:val="nil"/>
            </w:tcBorders>
            <w:noWrap w:val="0"/>
            <w:vAlign w:val="top"/>
          </w:tcPr>
          <w:p w14:paraId="21987487">
            <w:pPr>
              <w:widowControl w:val="0"/>
              <w:adjustRightInd w:val="0"/>
              <w:spacing w:beforeLines="0" w:afterLines="0"/>
              <w:rPr>
                <w:rFonts w:hint="default"/>
                <w:sz w:val="12"/>
                <w:szCs w:val="12"/>
              </w:rPr>
            </w:pPr>
          </w:p>
        </w:tc>
        <w:tc>
          <w:tcPr>
            <w:tcW w:w="2646" w:type="dxa"/>
            <w:tcBorders>
              <w:top w:val="single" w:color="auto" w:sz="4" w:space="0"/>
              <w:tl2br w:val="nil"/>
              <w:tr2bl w:val="nil"/>
            </w:tcBorders>
            <w:noWrap w:val="0"/>
            <w:vAlign w:val="top"/>
          </w:tcPr>
          <w:p w14:paraId="1557B9A6">
            <w:pPr>
              <w:widowControl w:val="0"/>
              <w:adjustRightInd w:val="0"/>
              <w:spacing w:beforeLines="0" w:afterLines="0"/>
              <w:rPr>
                <w:rFonts w:hint="default"/>
                <w:sz w:val="12"/>
                <w:szCs w:val="12"/>
              </w:rPr>
            </w:pPr>
            <w:r>
              <w:rPr>
                <w:rFonts w:hint="default"/>
                <w:sz w:val="12"/>
                <w:szCs w:val="12"/>
              </w:rPr>
              <w:t>(инициалы, фамилия)</w:t>
            </w:r>
          </w:p>
        </w:tc>
      </w:tr>
      <w:tr w14:paraId="2136EA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3" w:type="dxa"/>
            <w:tcBorders>
              <w:tl2br w:val="nil"/>
              <w:tr2bl w:val="nil"/>
            </w:tcBorders>
            <w:noWrap w:val="0"/>
            <w:vAlign w:val="top"/>
          </w:tcPr>
          <w:p w14:paraId="305DD621">
            <w:pPr>
              <w:widowControl w:val="0"/>
              <w:adjustRightInd w:val="0"/>
              <w:spacing w:beforeLines="0" w:afterLines="0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Проверил</w:t>
            </w:r>
          </w:p>
        </w:tc>
        <w:tc>
          <w:tcPr>
            <w:tcW w:w="1559" w:type="dxa"/>
            <w:tcBorders>
              <w:bottom w:val="single" w:color="auto" w:sz="4" w:space="0"/>
              <w:tl2br w:val="nil"/>
              <w:tr2bl w:val="nil"/>
            </w:tcBorders>
            <w:noWrap w:val="0"/>
            <w:vAlign w:val="top"/>
          </w:tcPr>
          <w:p w14:paraId="30BD8443">
            <w:pPr>
              <w:widowControl w:val="0"/>
              <w:adjustRightInd w:val="0"/>
              <w:spacing w:beforeLines="0" w:afterLines="0"/>
              <w:rPr>
                <w:rFonts w:hint="default"/>
                <w:sz w:val="18"/>
                <w:szCs w:val="18"/>
              </w:rPr>
            </w:pPr>
          </w:p>
        </w:tc>
        <w:tc>
          <w:tcPr>
            <w:tcW w:w="284" w:type="dxa"/>
            <w:tcBorders>
              <w:tl2br w:val="nil"/>
              <w:tr2bl w:val="nil"/>
            </w:tcBorders>
            <w:noWrap w:val="0"/>
            <w:vAlign w:val="top"/>
          </w:tcPr>
          <w:p w14:paraId="0A7373A0">
            <w:pPr>
              <w:widowControl w:val="0"/>
              <w:adjustRightInd w:val="0"/>
              <w:spacing w:beforeLines="0" w:afterLines="0"/>
              <w:rPr>
                <w:rFonts w:hint="default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color="auto" w:sz="4" w:space="0"/>
              <w:tl2br w:val="nil"/>
              <w:tr2bl w:val="nil"/>
            </w:tcBorders>
            <w:noWrap w:val="0"/>
            <w:vAlign w:val="top"/>
          </w:tcPr>
          <w:p w14:paraId="06F0919C">
            <w:pPr>
              <w:widowControl w:val="0"/>
              <w:adjustRightInd w:val="0"/>
              <w:spacing w:beforeLines="0" w:afterLines="0"/>
              <w:rPr>
                <w:rFonts w:hint="default"/>
                <w:sz w:val="18"/>
                <w:szCs w:val="18"/>
              </w:rPr>
            </w:pPr>
          </w:p>
        </w:tc>
        <w:tc>
          <w:tcPr>
            <w:tcW w:w="202" w:type="dxa"/>
            <w:tcBorders>
              <w:tl2br w:val="nil"/>
              <w:tr2bl w:val="nil"/>
            </w:tcBorders>
            <w:noWrap w:val="0"/>
            <w:vAlign w:val="top"/>
          </w:tcPr>
          <w:p w14:paraId="062BA09D">
            <w:pPr>
              <w:widowControl w:val="0"/>
              <w:adjustRightInd w:val="0"/>
              <w:spacing w:beforeLines="0" w:afterLines="0"/>
              <w:rPr>
                <w:rFonts w:hint="default"/>
                <w:sz w:val="18"/>
                <w:szCs w:val="18"/>
              </w:rPr>
            </w:pPr>
          </w:p>
        </w:tc>
        <w:tc>
          <w:tcPr>
            <w:tcW w:w="2646" w:type="dxa"/>
            <w:tcBorders>
              <w:bottom w:val="single" w:color="auto" w:sz="4" w:space="0"/>
              <w:tl2br w:val="nil"/>
              <w:tr2bl w:val="nil"/>
            </w:tcBorders>
            <w:noWrap w:val="0"/>
            <w:vAlign w:val="top"/>
          </w:tcPr>
          <w:p w14:paraId="74144E31">
            <w:pPr>
              <w:widowControl w:val="0"/>
              <w:adjustRightInd w:val="0"/>
              <w:spacing w:beforeLines="0" w:afterLines="0"/>
              <w:rPr>
                <w:rFonts w:hint="default"/>
                <w:sz w:val="18"/>
                <w:szCs w:val="18"/>
              </w:rPr>
            </w:pPr>
          </w:p>
        </w:tc>
      </w:tr>
      <w:tr w14:paraId="34057C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3" w:type="dxa"/>
            <w:tcBorders>
              <w:tl2br w:val="nil"/>
              <w:tr2bl w:val="nil"/>
            </w:tcBorders>
            <w:noWrap w:val="0"/>
            <w:vAlign w:val="top"/>
          </w:tcPr>
          <w:p w14:paraId="7FD82824">
            <w:pPr>
              <w:widowControl w:val="0"/>
              <w:adjustRightInd w:val="0"/>
              <w:spacing w:beforeLines="0" w:afterLines="0"/>
              <w:rPr>
                <w:rFonts w:hint="default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color="auto" w:sz="4" w:space="0"/>
              <w:tl2br w:val="nil"/>
              <w:tr2bl w:val="nil"/>
            </w:tcBorders>
            <w:noWrap w:val="0"/>
            <w:vAlign w:val="top"/>
          </w:tcPr>
          <w:p w14:paraId="3666D07E">
            <w:pPr>
              <w:widowControl w:val="0"/>
              <w:adjustRightInd w:val="0"/>
              <w:spacing w:beforeLines="0" w:afterLines="0"/>
              <w:rPr>
                <w:rFonts w:hint="default"/>
                <w:sz w:val="12"/>
                <w:szCs w:val="12"/>
              </w:rPr>
            </w:pPr>
            <w:r>
              <w:rPr>
                <w:rFonts w:hint="default"/>
                <w:sz w:val="12"/>
                <w:szCs w:val="12"/>
              </w:rPr>
              <w:t>(должность)</w:t>
            </w:r>
          </w:p>
        </w:tc>
        <w:tc>
          <w:tcPr>
            <w:tcW w:w="284" w:type="dxa"/>
            <w:tcBorders>
              <w:tl2br w:val="nil"/>
              <w:tr2bl w:val="nil"/>
            </w:tcBorders>
            <w:noWrap w:val="0"/>
            <w:vAlign w:val="top"/>
          </w:tcPr>
          <w:p w14:paraId="1022E0B7">
            <w:pPr>
              <w:widowControl w:val="0"/>
              <w:adjustRightInd w:val="0"/>
              <w:spacing w:beforeLines="0" w:afterLines="0"/>
              <w:rPr>
                <w:rFonts w:hint="default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color="auto" w:sz="4" w:space="0"/>
              <w:tl2br w:val="nil"/>
              <w:tr2bl w:val="nil"/>
            </w:tcBorders>
            <w:noWrap w:val="0"/>
            <w:vAlign w:val="top"/>
          </w:tcPr>
          <w:p w14:paraId="17337CE4">
            <w:pPr>
              <w:widowControl w:val="0"/>
              <w:adjustRightInd w:val="0"/>
              <w:spacing w:beforeLines="0" w:afterLines="0"/>
              <w:rPr>
                <w:rFonts w:hint="default"/>
                <w:sz w:val="12"/>
                <w:szCs w:val="12"/>
              </w:rPr>
            </w:pPr>
            <w:r>
              <w:rPr>
                <w:rFonts w:hint="default"/>
                <w:sz w:val="12"/>
                <w:szCs w:val="12"/>
              </w:rPr>
              <w:t>(подпись)</w:t>
            </w:r>
          </w:p>
        </w:tc>
        <w:tc>
          <w:tcPr>
            <w:tcW w:w="202" w:type="dxa"/>
            <w:tcBorders>
              <w:tl2br w:val="nil"/>
              <w:tr2bl w:val="nil"/>
            </w:tcBorders>
            <w:noWrap w:val="0"/>
            <w:vAlign w:val="top"/>
          </w:tcPr>
          <w:p w14:paraId="56F8A2F2">
            <w:pPr>
              <w:widowControl w:val="0"/>
              <w:adjustRightInd w:val="0"/>
              <w:spacing w:beforeLines="0" w:afterLines="0"/>
              <w:rPr>
                <w:rFonts w:hint="default"/>
                <w:sz w:val="12"/>
                <w:szCs w:val="12"/>
              </w:rPr>
            </w:pPr>
          </w:p>
        </w:tc>
        <w:tc>
          <w:tcPr>
            <w:tcW w:w="2646" w:type="dxa"/>
            <w:tcBorders>
              <w:top w:val="single" w:color="auto" w:sz="4" w:space="0"/>
              <w:tl2br w:val="nil"/>
              <w:tr2bl w:val="nil"/>
            </w:tcBorders>
            <w:noWrap w:val="0"/>
            <w:vAlign w:val="top"/>
          </w:tcPr>
          <w:p w14:paraId="59B16013">
            <w:pPr>
              <w:widowControl w:val="0"/>
              <w:adjustRightInd w:val="0"/>
              <w:spacing w:beforeLines="0" w:afterLines="0"/>
              <w:rPr>
                <w:rFonts w:hint="default"/>
                <w:sz w:val="12"/>
                <w:szCs w:val="12"/>
              </w:rPr>
            </w:pPr>
            <w:r>
              <w:rPr>
                <w:rFonts w:hint="default"/>
                <w:sz w:val="12"/>
                <w:szCs w:val="12"/>
              </w:rPr>
              <w:t>(инициалы, фамилия)</w:t>
            </w:r>
          </w:p>
        </w:tc>
      </w:tr>
    </w:tbl>
    <w:p w14:paraId="37E71FFE">
      <w:pPr>
        <w:spacing w:beforeLines="0" w:afterLines="0"/>
        <w:jc w:val="right"/>
        <w:rPr>
          <w:rFonts w:hint="default"/>
          <w:sz w:val="16"/>
          <w:szCs w:val="16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7" w:h="16840"/>
      <w:pgMar w:top="567" w:right="567" w:bottom="567" w:left="992" w:header="709" w:footer="709" w:gutter="0"/>
      <w:cols w:space="709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5C4D8C">
    <w:pPr>
      <w:pStyle w:val="10"/>
      <w:spacing w:beforeLines="0" w:afterLines="0"/>
      <w:jc w:val="right"/>
      <w:rPr>
        <w:rFonts w:hint="default"/>
        <w:sz w:val="20"/>
        <w:szCs w:val="20"/>
      </w:rPr>
    </w:pPr>
    <w:r>
      <w:rPr>
        <w:rFonts w:hint="default"/>
        <w:sz w:val="20"/>
        <w:szCs w:val="20"/>
      </w:rPr>
      <w:fldChar w:fldCharType="begin"/>
    </w:r>
    <w:r>
      <w:rPr>
        <w:rFonts w:hint="default"/>
        <w:sz w:val="20"/>
        <w:szCs w:val="20"/>
      </w:rPr>
      <w:instrText xml:space="preserve">PAGE   \* MERGEFORMAT</w:instrText>
    </w:r>
    <w:r>
      <w:rPr>
        <w:rFonts w:hint="default"/>
        <w:sz w:val="20"/>
        <w:szCs w:val="20"/>
      </w:rPr>
      <w:fldChar w:fldCharType="separate"/>
    </w:r>
    <w:r>
      <w:rPr>
        <w:rFonts w:hint="default"/>
        <w:sz w:val="20"/>
        <w:szCs w:val="20"/>
      </w:rPr>
      <w:t>1</w:t>
    </w:r>
    <w:r>
      <w:rPr>
        <w:rFonts w:hint="default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8A8D5F">
    <w:pPr>
      <w:pStyle w:val="10"/>
      <w:spacing w:beforeLines="0" w:afterLines="0"/>
      <w:rPr>
        <w:rFonts w:hint="default"/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02998A">
    <w:pPr>
      <w:pStyle w:val="10"/>
      <w:spacing w:beforeLines="0" w:afterLines="0"/>
      <w:jc w:val="right"/>
      <w:rPr>
        <w:rFonts w:hint="default"/>
        <w:sz w:val="20"/>
        <w:szCs w:val="20"/>
      </w:rPr>
    </w:pPr>
    <w:r>
      <w:rPr>
        <w:rFonts w:hint="default"/>
        <w:sz w:val="20"/>
        <w:szCs w:val="20"/>
      </w:rPr>
      <w:fldChar w:fldCharType="begin"/>
    </w:r>
    <w:r>
      <w:rPr>
        <w:rFonts w:hint="default"/>
        <w:sz w:val="20"/>
        <w:szCs w:val="20"/>
      </w:rPr>
      <w:instrText xml:space="preserve">PAGE   \* MERGEFORMAT</w:instrText>
    </w:r>
    <w:r>
      <w:rPr>
        <w:rFonts w:hint="default"/>
        <w:sz w:val="20"/>
        <w:szCs w:val="20"/>
      </w:rPr>
      <w:fldChar w:fldCharType="separate"/>
    </w:r>
    <w:r>
      <w:rPr>
        <w:rFonts w:hint="default"/>
        <w:sz w:val="20"/>
        <w:szCs w:val="20"/>
      </w:rPr>
      <w:t>1</w:t>
    </w:r>
    <w:r>
      <w:rPr>
        <w:rFonts w:hint="default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FD4AD6">
    <w:pPr>
      <w:pStyle w:val="8"/>
      <w:spacing w:beforeLines="0" w:afterLines="0"/>
      <w:rPr>
        <w:rFonts w:hint="default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340A07">
    <w:pPr>
      <w:pStyle w:val="8"/>
      <w:spacing w:beforeLines="0" w:afterLines="0"/>
      <w:rPr>
        <w:rFonts w:hint="default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E2098A">
    <w:pPr>
      <w:pStyle w:val="8"/>
      <w:spacing w:beforeLines="0" w:afterLines="0"/>
      <w:rPr>
        <w:rFonts w:hint="default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F97A50"/>
    <w:multiLevelType w:val="multilevel"/>
    <w:tmpl w:val="4AF97A50"/>
    <w:lvl w:ilvl="0" w:tentative="0">
      <w:start w:val="1"/>
      <w:numFmt w:val="decimal"/>
      <w:lvlText w:val="%1."/>
      <w:lvlJc w:val="left"/>
      <w:pPr>
        <w:tabs>
          <w:tab w:val="left" w:pos="663"/>
        </w:tabs>
        <w:ind w:left="663" w:hanging="360"/>
      </w:pPr>
      <w:rPr>
        <w:rFonts w:hint="default" w:cs="Times New Roman"/>
        <w:u w:val="none" w:color="auto"/>
      </w:rPr>
    </w:lvl>
    <w:lvl w:ilvl="1" w:tentative="0">
      <w:start w:val="1"/>
      <w:numFmt w:val="lowerLetter"/>
      <w:lvlText w:val="%2."/>
      <w:lvlJc w:val="left"/>
      <w:pPr>
        <w:tabs>
          <w:tab w:val="left" w:pos="1383"/>
        </w:tabs>
        <w:ind w:left="1383" w:hanging="360"/>
      </w:pPr>
      <w:rPr>
        <w:rFonts w:hint="default" w:cs="Times New Roman"/>
        <w:u w:val="none" w:color="auto"/>
      </w:rPr>
    </w:lvl>
    <w:lvl w:ilvl="2" w:tentative="0">
      <w:start w:val="1"/>
      <w:numFmt w:val="lowerRoman"/>
      <w:lvlText w:val="%3."/>
      <w:lvlJc w:val="right"/>
      <w:pPr>
        <w:tabs>
          <w:tab w:val="left" w:pos="2103"/>
        </w:tabs>
        <w:ind w:left="2103" w:hanging="180"/>
      </w:pPr>
      <w:rPr>
        <w:rFonts w:hint="default" w:cs="Times New Roman"/>
        <w:u w:val="none" w:color="auto"/>
      </w:rPr>
    </w:lvl>
    <w:lvl w:ilvl="3" w:tentative="0">
      <w:start w:val="1"/>
      <w:numFmt w:val="decimal"/>
      <w:lvlText w:val="%4."/>
      <w:lvlJc w:val="left"/>
      <w:pPr>
        <w:tabs>
          <w:tab w:val="left" w:pos="2823"/>
        </w:tabs>
        <w:ind w:left="2823" w:hanging="360"/>
      </w:pPr>
      <w:rPr>
        <w:rFonts w:hint="default" w:cs="Times New Roman"/>
        <w:u w:val="none" w:color="auto"/>
      </w:rPr>
    </w:lvl>
    <w:lvl w:ilvl="4" w:tentative="0">
      <w:start w:val="1"/>
      <w:numFmt w:val="lowerLetter"/>
      <w:lvlText w:val="%5."/>
      <w:lvlJc w:val="left"/>
      <w:pPr>
        <w:tabs>
          <w:tab w:val="left" w:pos="3543"/>
        </w:tabs>
        <w:ind w:left="3543" w:hanging="360"/>
      </w:pPr>
      <w:rPr>
        <w:rFonts w:hint="default" w:cs="Times New Roman"/>
        <w:u w:val="none" w:color="auto"/>
      </w:rPr>
    </w:lvl>
    <w:lvl w:ilvl="5" w:tentative="0">
      <w:start w:val="1"/>
      <w:numFmt w:val="lowerRoman"/>
      <w:lvlText w:val="%6."/>
      <w:lvlJc w:val="right"/>
      <w:pPr>
        <w:tabs>
          <w:tab w:val="left" w:pos="4263"/>
        </w:tabs>
        <w:ind w:left="4263" w:hanging="180"/>
      </w:pPr>
      <w:rPr>
        <w:rFonts w:hint="default" w:cs="Times New Roman"/>
        <w:u w:val="none" w:color="auto"/>
      </w:rPr>
    </w:lvl>
    <w:lvl w:ilvl="6" w:tentative="0">
      <w:start w:val="1"/>
      <w:numFmt w:val="decimal"/>
      <w:lvlText w:val="%7."/>
      <w:lvlJc w:val="left"/>
      <w:pPr>
        <w:tabs>
          <w:tab w:val="left" w:pos="4983"/>
        </w:tabs>
        <w:ind w:left="4983" w:hanging="360"/>
      </w:pPr>
      <w:rPr>
        <w:rFonts w:hint="default" w:cs="Times New Roman"/>
        <w:u w:val="none" w:color="auto"/>
      </w:rPr>
    </w:lvl>
    <w:lvl w:ilvl="7" w:tentative="0">
      <w:start w:val="1"/>
      <w:numFmt w:val="lowerLetter"/>
      <w:lvlText w:val="%8."/>
      <w:lvlJc w:val="left"/>
      <w:pPr>
        <w:tabs>
          <w:tab w:val="left" w:pos="5703"/>
        </w:tabs>
        <w:ind w:left="5703" w:hanging="360"/>
      </w:pPr>
      <w:rPr>
        <w:rFonts w:hint="default" w:cs="Times New Roman"/>
        <w:u w:val="none" w:color="auto"/>
      </w:rPr>
    </w:lvl>
    <w:lvl w:ilvl="8" w:tentative="0">
      <w:start w:val="1"/>
      <w:numFmt w:val="lowerRoman"/>
      <w:lvlText w:val="%9."/>
      <w:lvlJc w:val="right"/>
      <w:pPr>
        <w:tabs>
          <w:tab w:val="left" w:pos="6423"/>
        </w:tabs>
        <w:ind w:left="6423" w:hanging="180"/>
      </w:pPr>
      <w:rPr>
        <w:rFonts w:hint="default" w:cs="Times New Roman"/>
        <w:u w:val="none" w:color="auto"/>
      </w:rPr>
    </w:lvl>
  </w:abstractNum>
  <w:abstractNum w:abstractNumId="1">
    <w:nsid w:val="55C11D2A"/>
    <w:multiLevelType w:val="multilevel"/>
    <w:tmpl w:val="55C11D2A"/>
    <w:lvl w:ilvl="0" w:tentative="0">
      <w:start w:val="1"/>
      <w:numFmt w:val="decimal"/>
      <w:lvlText w:val="%1."/>
      <w:lvlJc w:val="left"/>
      <w:pPr>
        <w:tabs>
          <w:tab w:val="left" w:pos="663"/>
        </w:tabs>
        <w:ind w:left="663" w:hanging="360"/>
      </w:pPr>
      <w:rPr>
        <w:rFonts w:hint="default" w:cs="Times New Roman"/>
        <w:u w:val="none" w:color="auto"/>
      </w:rPr>
    </w:lvl>
    <w:lvl w:ilvl="1" w:tentative="0">
      <w:start w:val="1"/>
      <w:numFmt w:val="lowerLetter"/>
      <w:lvlText w:val="%2."/>
      <w:lvlJc w:val="left"/>
      <w:pPr>
        <w:tabs>
          <w:tab w:val="left" w:pos="1383"/>
        </w:tabs>
        <w:ind w:left="1383" w:hanging="360"/>
      </w:pPr>
      <w:rPr>
        <w:rFonts w:hint="default" w:cs="Times New Roman"/>
        <w:u w:val="none" w:color="auto"/>
      </w:rPr>
    </w:lvl>
    <w:lvl w:ilvl="2" w:tentative="0">
      <w:start w:val="1"/>
      <w:numFmt w:val="lowerRoman"/>
      <w:lvlText w:val="%3."/>
      <w:lvlJc w:val="right"/>
      <w:pPr>
        <w:tabs>
          <w:tab w:val="left" w:pos="2103"/>
        </w:tabs>
        <w:ind w:left="2103" w:hanging="180"/>
      </w:pPr>
      <w:rPr>
        <w:rFonts w:hint="default" w:cs="Times New Roman"/>
        <w:u w:val="none" w:color="auto"/>
      </w:rPr>
    </w:lvl>
    <w:lvl w:ilvl="3" w:tentative="0">
      <w:start w:val="1"/>
      <w:numFmt w:val="decimal"/>
      <w:lvlText w:val="%4."/>
      <w:lvlJc w:val="left"/>
      <w:pPr>
        <w:tabs>
          <w:tab w:val="left" w:pos="2823"/>
        </w:tabs>
        <w:ind w:left="2823" w:hanging="360"/>
      </w:pPr>
      <w:rPr>
        <w:rFonts w:hint="default" w:cs="Times New Roman"/>
        <w:u w:val="none" w:color="auto"/>
      </w:rPr>
    </w:lvl>
    <w:lvl w:ilvl="4" w:tentative="0">
      <w:start w:val="1"/>
      <w:numFmt w:val="lowerLetter"/>
      <w:lvlText w:val="%5."/>
      <w:lvlJc w:val="left"/>
      <w:pPr>
        <w:tabs>
          <w:tab w:val="left" w:pos="3543"/>
        </w:tabs>
        <w:ind w:left="3543" w:hanging="360"/>
      </w:pPr>
      <w:rPr>
        <w:rFonts w:hint="default" w:cs="Times New Roman"/>
        <w:u w:val="none" w:color="auto"/>
      </w:rPr>
    </w:lvl>
    <w:lvl w:ilvl="5" w:tentative="0">
      <w:start w:val="1"/>
      <w:numFmt w:val="lowerRoman"/>
      <w:lvlText w:val="%6."/>
      <w:lvlJc w:val="right"/>
      <w:pPr>
        <w:tabs>
          <w:tab w:val="left" w:pos="4263"/>
        </w:tabs>
        <w:ind w:left="4263" w:hanging="180"/>
      </w:pPr>
      <w:rPr>
        <w:rFonts w:hint="default" w:cs="Times New Roman"/>
        <w:u w:val="none" w:color="auto"/>
      </w:rPr>
    </w:lvl>
    <w:lvl w:ilvl="6" w:tentative="0">
      <w:start w:val="1"/>
      <w:numFmt w:val="decimal"/>
      <w:lvlText w:val="%7."/>
      <w:lvlJc w:val="left"/>
      <w:pPr>
        <w:tabs>
          <w:tab w:val="left" w:pos="4983"/>
        </w:tabs>
        <w:ind w:left="4983" w:hanging="360"/>
      </w:pPr>
      <w:rPr>
        <w:rFonts w:hint="default" w:cs="Times New Roman"/>
        <w:u w:val="none" w:color="auto"/>
      </w:rPr>
    </w:lvl>
    <w:lvl w:ilvl="7" w:tentative="0">
      <w:start w:val="1"/>
      <w:numFmt w:val="lowerLetter"/>
      <w:lvlText w:val="%8."/>
      <w:lvlJc w:val="left"/>
      <w:pPr>
        <w:tabs>
          <w:tab w:val="left" w:pos="5703"/>
        </w:tabs>
        <w:ind w:left="5703" w:hanging="360"/>
      </w:pPr>
      <w:rPr>
        <w:rFonts w:hint="default" w:cs="Times New Roman"/>
        <w:u w:val="none" w:color="auto"/>
      </w:rPr>
    </w:lvl>
    <w:lvl w:ilvl="8" w:tentative="0">
      <w:start w:val="1"/>
      <w:numFmt w:val="lowerRoman"/>
      <w:lvlText w:val="%9."/>
      <w:lvlJc w:val="right"/>
      <w:pPr>
        <w:tabs>
          <w:tab w:val="left" w:pos="6423"/>
        </w:tabs>
        <w:ind w:left="6423" w:hanging="180"/>
      </w:pPr>
      <w:rPr>
        <w:rFonts w:hint="default" w:cs="Times New Roman"/>
        <w:u w:val="none" w:color="auto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oNotHyphenateCaps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701"/>
  <w:drawingGridVerticalOrigin w:val="1984"/>
  <w:noPunctuationKerning w:val="1"/>
  <w:characterSpacingControl w:val="compressPunctuation"/>
  <w:doNotValidateAgainstSchema/>
  <w:doNotDemarcateInvalidXml/>
  <w:footnotePr>
    <w:footnote w:id="0"/>
    <w:footnote w:id="1"/>
  </w:foot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326B5E97"/>
    <w:rsid w:val="6532237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99" w:semiHidden="0" w:name="heading 3"/>
    <w:lsdException w:qFormat="1" w:uiPriority="9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qFormat="1" w:uiPriority="39" w:name="toc 1"/>
    <w:lsdException w:qFormat="1" w:uiPriority="39" w:name="toc 2"/>
    <w:lsdException w:qFormat="1" w:uiPriority="39" w:name="toc 3"/>
    <w:lsdException w:qFormat="1" w:uiPriority="39" w:name="toc 4"/>
    <w:lsdException w:qFormat="1" w:uiPriority="39" w:name="toc 5"/>
    <w:lsdException w:qFormat="1" w:uiPriority="39" w:name="toc 6"/>
    <w:lsdException w:qFormat="1" w:uiPriority="39" w:name="toc 7"/>
    <w:lsdException w:qFormat="1" w:uiPriority="39" w:name="toc 8"/>
    <w:lsdException w:qFormat="1" w:uiPriority="39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nhideWhenUsed="0" w:uiPriority="99" w:semiHidden="0" w:name="index heading"/>
    <w:lsdException w:qFormat="1" w:uiPriority="35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qFormat="1" w:uiPriority="99" w:name="table of authorities"/>
    <w:lsdException w:unhideWhenUsed="0" w:uiPriority="99" w:semiHidden="0" w:name="macro"/>
    <w:lsdException w:unhideWhenUsed="0" w:uiPriority="99" w:semiHidden="0" w:name="toa heading"/>
    <w:lsdException w:qFormat="1" w:uiPriority="99" w:name="List"/>
    <w:lsdException w:qFormat="1" w:uiPriority="99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qFormat="1" w:uiPriority="10" w:name="Title"/>
    <w:lsdException w:unhideWhenUsed="0" w:uiPriority="99" w:semiHidden="0" w:name="Closing"/>
    <w:lsdException w:unhideWhenUsed="0" w:uiPriority="99" w:semiHidden="0" w:name="Signature"/>
    <w:lsdException w:qFormat="1" w:uiPriority="99" w:semiHidden="0" w:name="Default Paragraph Font"/>
    <w:lsdException w:qFormat="1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qFormat="1" w:uiPriority="99" w:name="List Continue 2"/>
    <w:lsdException w:qFormat="1" w:uiPriority="99" w:name="List Continue 3"/>
    <w:lsdException w:qFormat="1" w:uiPriority="99" w:name="List Continue 4"/>
    <w:lsdException w:qFormat="1" w:uiPriority="99" w:name="List Continue 5"/>
    <w:lsdException w:unhideWhenUsed="0" w:uiPriority="99" w:semiHidden="0" w:name="Message Header"/>
    <w:lsdException w:qFormat="1" w:uiPriority="11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qFormat="1" w:uiPriority="22" w:name="Strong"/>
    <w:lsdException w:qFormat="1" w:uiPriority="2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nhideWhenUsed="0" w:uiPriority="99" w:semiHidden="0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qFormat="1" w:uiPriority="99" w:name="Table Web 2"/>
    <w:lsdException w:qFormat="1" w:uiPriority="99" w:name="Table Web 3"/>
    <w:lsdException w:qFormat="1" w:uiPriority="99" w:name="Balloon Text"/>
    <w:lsdException w:qFormat="1" w:uiPriority="99" w:name="Table Grid"/>
    <w:lsdException w:qFormat="1" w:uiPriority="99" w:name="Table Theme"/>
  </w:latentStyles>
  <w:style w:type="paragraph" w:default="1" w:styleId="1">
    <w:name w:val="Normal"/>
    <w:unhideWhenUsed/>
    <w:qFormat/>
    <w:uiPriority w:val="0"/>
    <w:pPr>
      <w:autoSpaceDE w:val="0"/>
      <w:autoSpaceDN w:val="0"/>
      <w:spacing w:beforeLines="0" w:afterLines="0"/>
    </w:pPr>
    <w:rPr>
      <w:rFonts w:hint="default" w:ascii="Times New Roman" w:hAnsi="Times New Roman" w:eastAsia="SimSun" w:cs="Times New Roman"/>
      <w:sz w:val="20"/>
      <w:szCs w:val="20"/>
      <w:lang w:val="ru-RU" w:eastAsia="ru-RU" w:bidi="ar-SA"/>
    </w:rPr>
  </w:style>
  <w:style w:type="paragraph" w:styleId="2">
    <w:name w:val="heading 1"/>
    <w:basedOn w:val="1"/>
    <w:next w:val="1"/>
    <w:link w:val="12"/>
    <w:unhideWhenUsed/>
    <w:qFormat/>
    <w:uiPriority w:val="99"/>
    <w:pPr>
      <w:keepNext/>
      <w:spacing w:beforeLines="0" w:afterLines="0"/>
      <w:jc w:val="right"/>
      <w:outlineLvl w:val="0"/>
    </w:pPr>
    <w:rPr>
      <w:rFonts w:hint="default"/>
      <w:b/>
      <w:sz w:val="18"/>
      <w:szCs w:val="18"/>
    </w:rPr>
  </w:style>
  <w:style w:type="paragraph" w:styleId="3">
    <w:name w:val="heading 2"/>
    <w:basedOn w:val="1"/>
    <w:next w:val="1"/>
    <w:link w:val="13"/>
    <w:unhideWhenUsed/>
    <w:qFormat/>
    <w:uiPriority w:val="99"/>
    <w:pPr>
      <w:keepNext/>
      <w:spacing w:beforeLines="0" w:afterLines="0"/>
      <w:jc w:val="center"/>
      <w:outlineLvl w:val="1"/>
    </w:pPr>
    <w:rPr>
      <w:rFonts w:hint="default"/>
      <w:b/>
      <w:sz w:val="24"/>
      <w:szCs w:val="24"/>
    </w:rPr>
  </w:style>
  <w:style w:type="paragraph" w:styleId="4">
    <w:name w:val="heading 3"/>
    <w:basedOn w:val="1"/>
    <w:next w:val="1"/>
    <w:link w:val="14"/>
    <w:unhideWhenUsed/>
    <w:qFormat/>
    <w:uiPriority w:val="99"/>
    <w:pPr>
      <w:keepNext/>
      <w:spacing w:before="240" w:beforeLines="0" w:after="60" w:afterLines="0"/>
      <w:outlineLvl w:val="2"/>
    </w:pPr>
    <w:rPr>
      <w:rFonts w:hint="default" w:ascii="Arial" w:cs="Arial"/>
      <w:b/>
      <w:sz w:val="26"/>
      <w:szCs w:val="26"/>
    </w:rPr>
  </w:style>
  <w:style w:type="paragraph" w:styleId="5">
    <w:name w:val="heading 4"/>
    <w:basedOn w:val="1"/>
    <w:next w:val="1"/>
    <w:link w:val="15"/>
    <w:unhideWhenUsed/>
    <w:qFormat/>
    <w:uiPriority w:val="99"/>
    <w:pPr>
      <w:keepNext/>
      <w:spacing w:before="240" w:beforeLines="0" w:after="60" w:afterLines="0"/>
      <w:outlineLvl w:val="3"/>
    </w:pPr>
    <w:rPr>
      <w:rFonts w:hint="default" w:ascii="Calibri" w:cs="Calibri"/>
      <w:b/>
      <w:sz w:val="28"/>
      <w:szCs w:val="28"/>
    </w:rPr>
  </w:style>
  <w:style w:type="character" w:default="1" w:styleId="6">
    <w:name w:val="Default Paragraph Font"/>
    <w:unhideWhenUsed/>
    <w:qFormat/>
    <w:uiPriority w:val="99"/>
    <w:rPr>
      <w:rFonts w:hint="default"/>
      <w:sz w:val="24"/>
      <w:szCs w:val="24"/>
    </w:rPr>
  </w:style>
  <w:style w:type="table" w:default="1" w:styleId="7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header"/>
    <w:basedOn w:val="1"/>
    <w:link w:val="16"/>
    <w:unhideWhenUsed/>
    <w:qFormat/>
    <w:uiPriority w:val="99"/>
    <w:pPr>
      <w:tabs>
        <w:tab w:val="center" w:pos="4677"/>
        <w:tab w:val="right" w:pos="9355"/>
      </w:tabs>
      <w:spacing w:beforeLines="0" w:afterLines="0"/>
    </w:pPr>
    <w:rPr>
      <w:rFonts w:hint="default"/>
      <w:sz w:val="20"/>
      <w:szCs w:val="20"/>
    </w:rPr>
  </w:style>
  <w:style w:type="paragraph" w:styleId="9">
    <w:name w:val="Body Text"/>
    <w:basedOn w:val="1"/>
    <w:link w:val="18"/>
    <w:unhideWhenUsed/>
    <w:qFormat/>
    <w:uiPriority w:val="99"/>
    <w:pPr>
      <w:spacing w:beforeLines="0" w:afterLines="0"/>
      <w:jc w:val="center"/>
    </w:pPr>
    <w:rPr>
      <w:rFonts w:hint="default"/>
      <w:sz w:val="16"/>
      <w:szCs w:val="16"/>
    </w:rPr>
  </w:style>
  <w:style w:type="paragraph" w:styleId="10">
    <w:name w:val="footer"/>
    <w:basedOn w:val="1"/>
    <w:link w:val="17"/>
    <w:unhideWhenUsed/>
    <w:qFormat/>
    <w:uiPriority w:val="99"/>
    <w:pPr>
      <w:tabs>
        <w:tab w:val="center" w:pos="4677"/>
        <w:tab w:val="right" w:pos="9355"/>
      </w:tabs>
      <w:spacing w:beforeLines="0" w:afterLines="0"/>
    </w:pPr>
    <w:rPr>
      <w:rFonts w:hint="default"/>
      <w:sz w:val="20"/>
      <w:szCs w:val="20"/>
    </w:rPr>
  </w:style>
  <w:style w:type="paragraph" w:customStyle="1" w:styleId="11">
    <w:name w:val="ConsNonformat"/>
    <w:unhideWhenUsed/>
    <w:qFormat/>
    <w:uiPriority w:val="99"/>
    <w:pPr>
      <w:autoSpaceDE w:val="0"/>
      <w:autoSpaceDN w:val="0"/>
      <w:adjustRightInd w:val="0"/>
      <w:spacing w:beforeLines="0" w:afterLines="0"/>
    </w:pPr>
    <w:rPr>
      <w:rFonts w:hint="default" w:ascii="Courier New" w:hAnsi="Times New Roman" w:eastAsia="SimSun" w:cs="Courier New"/>
      <w:sz w:val="20"/>
      <w:szCs w:val="20"/>
      <w:lang w:val="ru-RU" w:eastAsia="ru-RU" w:bidi="ar-SA"/>
    </w:rPr>
  </w:style>
  <w:style w:type="character" w:customStyle="1" w:styleId="12">
    <w:name w:val="Заголовок 1 Знак"/>
    <w:basedOn w:val="6"/>
    <w:link w:val="2"/>
    <w:unhideWhenUsed/>
    <w:qFormat/>
    <w:locked/>
    <w:uiPriority w:val="99"/>
    <w:rPr>
      <w:rFonts w:hint="default" w:ascii="Cambria" w:cs="Cambria"/>
      <w:b/>
      <w:kern w:val="32"/>
      <w:sz w:val="32"/>
      <w:szCs w:val="32"/>
    </w:rPr>
  </w:style>
  <w:style w:type="character" w:customStyle="1" w:styleId="13">
    <w:name w:val="Заголовок 2 Знак"/>
    <w:basedOn w:val="6"/>
    <w:link w:val="3"/>
    <w:unhideWhenUsed/>
    <w:qFormat/>
    <w:locked/>
    <w:uiPriority w:val="99"/>
    <w:rPr>
      <w:rFonts w:hint="default" w:ascii="Cambria" w:cs="Cambria"/>
      <w:b/>
      <w:i/>
      <w:sz w:val="28"/>
      <w:szCs w:val="28"/>
    </w:rPr>
  </w:style>
  <w:style w:type="character" w:customStyle="1" w:styleId="14">
    <w:name w:val="Заголовок 3 Знак"/>
    <w:basedOn w:val="6"/>
    <w:link w:val="4"/>
    <w:unhideWhenUsed/>
    <w:locked/>
    <w:uiPriority w:val="99"/>
    <w:rPr>
      <w:rFonts w:hint="default" w:ascii="Arial" w:cs="Arial"/>
      <w:b/>
      <w:sz w:val="26"/>
      <w:szCs w:val="26"/>
    </w:rPr>
  </w:style>
  <w:style w:type="character" w:customStyle="1" w:styleId="15">
    <w:name w:val="Заголовок 4 Знак"/>
    <w:basedOn w:val="6"/>
    <w:link w:val="5"/>
    <w:unhideWhenUsed/>
    <w:locked/>
    <w:uiPriority w:val="99"/>
    <w:rPr>
      <w:rFonts w:hint="default" w:ascii="Calibri" w:cs="Calibri"/>
      <w:b/>
      <w:sz w:val="28"/>
      <w:szCs w:val="28"/>
    </w:rPr>
  </w:style>
  <w:style w:type="character" w:customStyle="1" w:styleId="16">
    <w:name w:val="Верхний колонтитул Знак"/>
    <w:basedOn w:val="6"/>
    <w:link w:val="8"/>
    <w:unhideWhenUsed/>
    <w:qFormat/>
    <w:locked/>
    <w:uiPriority w:val="99"/>
    <w:rPr>
      <w:rFonts w:hint="default" w:cs="Times New Roman"/>
      <w:sz w:val="20"/>
      <w:szCs w:val="20"/>
    </w:rPr>
  </w:style>
  <w:style w:type="character" w:customStyle="1" w:styleId="17">
    <w:name w:val="Нижний колонтитул Знак"/>
    <w:basedOn w:val="6"/>
    <w:link w:val="10"/>
    <w:unhideWhenUsed/>
    <w:locked/>
    <w:uiPriority w:val="99"/>
    <w:rPr>
      <w:rFonts w:hint="default" w:cs="Times New Roman"/>
      <w:sz w:val="20"/>
      <w:szCs w:val="20"/>
    </w:rPr>
  </w:style>
  <w:style w:type="character" w:customStyle="1" w:styleId="18">
    <w:name w:val="Основной текст Знак"/>
    <w:basedOn w:val="6"/>
    <w:link w:val="9"/>
    <w:unhideWhenUsed/>
    <w:qFormat/>
    <w:locked/>
    <w:uiPriority w:val="99"/>
    <w:rPr>
      <w:rFonts w:hint="default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1019</Words>
  <Characters>6070</Characters>
  <TotalTime>4</TotalTime>
  <ScaleCrop>false</ScaleCrop>
  <LinksUpToDate>false</LinksUpToDate>
  <CharactersWithSpaces>6942</CharactersWithSpaces>
  <Application>WPS Office_12.1.0.26880_F1E327BC-269C-435d-A152-05C5408002CA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2026-06-01T05:13:00Z</dcterms:created>
  <dc:creator>Виктория</dc:creator>
  <cp:lastModifiedBy>Александра</cp:lastModifiedBy>
  <cp:lastPrinted>2026-06-01T05:41:03Z</cp:lastPrinted>
  <dcterms:modified xsi:type="dcterms:W3CDTF">2026-06-01T05:46:58Z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eyJoZGlkIjoiNGJlMzlhMDNiNWY4OTkzMWQ2ZDEwNjEwOTJiMDVkM2UiLCJ1c2VySWQiOiI3NTc2ODYyNTk1Mzc1In0=</vt:lpwstr>
  </property>
  <property fmtid="{D5CDD505-2E9C-101B-9397-08002B2CF9AE}" pid="3" name="KSOProductBuildVer">
    <vt:lpwstr>1049-12.1.0.26880</vt:lpwstr>
  </property>
  <property fmtid="{D5CDD505-2E9C-101B-9397-08002B2CF9AE}" pid="4" name="ICV">
    <vt:lpwstr>066D238263FF47ABA4BDAE0069FF2163_13</vt:lpwstr>
  </property>
</Properties>
</file>